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082AB4">
      <w:pPr>
        <w:keepNext w:val="0"/>
        <w:keepLines w:val="0"/>
        <w:pageBreakBefore w:val="0"/>
        <w:widowControl w:val="0"/>
        <w:kinsoku/>
        <w:wordWrap/>
        <w:overflowPunct/>
        <w:topLinePunct w:val="0"/>
        <w:autoSpaceDE w:val="0"/>
        <w:autoSpaceDN w:val="0"/>
        <w:bidi w:val="0"/>
        <w:adjustRightInd w:val="0"/>
        <w:snapToGrid w:val="0"/>
        <w:spacing w:line="560" w:lineRule="exact"/>
        <w:textAlignment w:val="auto"/>
        <w:outlineLvl w:val="9"/>
        <w:rPr>
          <w:rFonts w:hint="eastAsia" w:ascii="黑体" w:hAnsi="黑体" w:eastAsia="黑体" w:cs="黑体"/>
          <w:color w:val="auto"/>
          <w:sz w:val="32"/>
          <w:szCs w:val="32"/>
          <w:lang w:val="en-US" w:eastAsia="zh-CN"/>
        </w:rPr>
      </w:pPr>
      <w:bookmarkStart w:id="0" w:name="_GoBack"/>
      <w:bookmarkEnd w:id="0"/>
      <w:r>
        <w:rPr>
          <w:rFonts w:hint="eastAsia" w:ascii="黑体" w:hAnsi="黑体" w:eastAsia="黑体" w:cs="黑体"/>
          <w:color w:val="auto"/>
          <w:sz w:val="32"/>
          <w:szCs w:val="32"/>
          <w:lang w:val="en-US" w:eastAsia="zh-CN"/>
        </w:rPr>
        <w:t xml:space="preserve">附件3 </w:t>
      </w:r>
    </w:p>
    <w:p w14:paraId="0E58294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44"/>
          <w:szCs w:val="44"/>
          <w:lang w:val="en-US" w:eastAsia="zh-CN"/>
        </w:rPr>
      </w:pPr>
      <w:r>
        <w:rPr>
          <w:rFonts w:hint="eastAsia" w:ascii="黑体" w:hAnsi="黑体" w:eastAsia="黑体" w:cs="黑体"/>
          <w:sz w:val="44"/>
          <w:szCs w:val="44"/>
          <w:lang w:val="en-US" w:eastAsia="zh-CN"/>
        </w:rPr>
        <w:t>2023</w:t>
      </w:r>
      <w:r>
        <w:rPr>
          <w:rFonts w:hint="eastAsia" w:ascii="黑体" w:hAnsi="黑体" w:eastAsia="黑体" w:cs="黑体"/>
          <w:sz w:val="44"/>
          <w:szCs w:val="44"/>
        </w:rPr>
        <w:t>年度</w:t>
      </w:r>
      <w:r>
        <w:rPr>
          <w:rFonts w:hint="eastAsia" w:ascii="黑体" w:hAnsi="黑体" w:eastAsia="黑体" w:cs="黑体"/>
          <w:sz w:val="44"/>
          <w:szCs w:val="44"/>
          <w:lang w:val="en-US" w:eastAsia="zh-CN"/>
        </w:rPr>
        <w:t>鄂州葛店经济技术开发区党工委管委会办公室整体绩效自评结果</w:t>
      </w:r>
    </w:p>
    <w:p w14:paraId="4EED6BE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仿宋" w:hAnsi="仿宋" w:eastAsia="仿宋" w:cs="Times New Roman"/>
          <w:sz w:val="32"/>
          <w:szCs w:val="32"/>
        </w:rPr>
      </w:pPr>
    </w:p>
    <w:p w14:paraId="1B064CE5">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lang w:eastAsia="zh-CN"/>
        </w:rPr>
        <w:t>基本情况</w:t>
      </w:r>
    </w:p>
    <w:p w14:paraId="526E0ED0">
      <w:pPr>
        <w:keepNext w:val="0"/>
        <w:keepLines w:val="0"/>
        <w:widowControl/>
        <w:suppressLineNumbers w:val="0"/>
        <w:ind w:firstLine="640" w:firstLineChars="200"/>
        <w:jc w:val="left"/>
        <w:rPr>
          <w:rFonts w:hint="default" w:ascii="Times New Roman" w:hAnsi="Times New Roman" w:eastAsia="仿宋" w:cs="Times New Roman"/>
          <w:color w:val="000000"/>
          <w:sz w:val="32"/>
          <w:szCs w:val="32"/>
          <w:highlight w:val="none"/>
          <w:lang w:val="en-US" w:eastAsia="zh-CN"/>
        </w:rPr>
      </w:pPr>
      <w:r>
        <w:rPr>
          <w:rFonts w:hint="eastAsia" w:ascii="宋体" w:hAnsi="宋体" w:eastAsia="宋体" w:cs="宋体"/>
          <w:sz w:val="32"/>
          <w:szCs w:val="32"/>
        </w:rPr>
        <w:t>1.</w:t>
      </w:r>
      <w:r>
        <w:rPr>
          <w:rFonts w:hint="eastAsia" w:ascii="Times New Roman" w:hAnsi="Times New Roman" w:eastAsia="仿宋" w:cs="Times New Roman"/>
          <w:color w:val="000000"/>
          <w:sz w:val="32"/>
          <w:szCs w:val="32"/>
          <w:highlight w:val="none"/>
          <w:lang w:val="en-US" w:eastAsia="zh-CN"/>
        </w:rPr>
        <w:t>2023年以来，葛店经开区党工委办公室在工委、管委会的坚强领导下，党工委办公室严格按照</w:t>
      </w:r>
      <w:r>
        <w:rPr>
          <w:rFonts w:hint="eastAsia" w:ascii="Times New Roman" w:hAnsi="Times New Roman" w:eastAsia="仿宋" w:cs="Times New Roman"/>
          <w:color w:val="000000"/>
          <w:sz w:val="32"/>
          <w:szCs w:val="32"/>
          <w:highlight w:val="none"/>
          <w:lang w:eastAsia="zh-CN"/>
        </w:rPr>
        <w:t>中央、省、市各项决策部署</w:t>
      </w:r>
      <w:r>
        <w:rPr>
          <w:rFonts w:hint="eastAsia" w:ascii="Times New Roman" w:hAnsi="Times New Roman" w:eastAsia="仿宋" w:cs="Times New Roman"/>
          <w:color w:val="000000"/>
          <w:sz w:val="32"/>
          <w:szCs w:val="32"/>
          <w:highlight w:val="none"/>
          <w:lang w:val="en-US" w:eastAsia="zh-CN"/>
        </w:rPr>
        <w:t xml:space="preserve">，认真贯彻落实区三级干部会议精神，紧盯全年目标任务，全力做好相关各项工作，全力推动武鄂同城化和城乡融合示范区建设发展再上新台阶。2023年预算安排3369.82万元，财政下达预算指标3099.42万元，决算支出2806.19万元，其中：基本支出1333.04万元、项目支出1473.15万元。 </w:t>
      </w:r>
    </w:p>
    <w:p w14:paraId="155347BE">
      <w:pPr>
        <w:numPr>
          <w:ilvl w:val="0"/>
          <w:numId w:val="0"/>
        </w:numPr>
        <w:ind w:firstLine="640" w:firstLineChars="200"/>
        <w:rPr>
          <w:rFonts w:hint="eastAsia"/>
          <w:lang w:eastAsia="zh-CN"/>
        </w:rPr>
      </w:pPr>
      <w:r>
        <w:rPr>
          <w:rFonts w:hint="eastAsia" w:ascii="宋体" w:hAnsi="宋体" w:eastAsia="宋体" w:cs="宋体"/>
          <w:sz w:val="32"/>
          <w:szCs w:val="32"/>
          <w:lang w:val="en-US" w:eastAsia="zh-CN"/>
        </w:rPr>
        <w:t>2.</w:t>
      </w:r>
      <w:r>
        <w:rPr>
          <w:rFonts w:hint="eastAsia" w:ascii="宋体" w:hAnsi="宋体" w:eastAsia="宋体" w:cs="宋体"/>
          <w:sz w:val="32"/>
          <w:szCs w:val="32"/>
        </w:rPr>
        <w:t>完成的</w:t>
      </w:r>
      <w:r>
        <w:rPr>
          <w:rFonts w:hint="eastAsia" w:ascii="宋体" w:hAnsi="宋体" w:eastAsia="宋体" w:cs="宋体"/>
          <w:sz w:val="32"/>
          <w:szCs w:val="32"/>
          <w:lang w:eastAsia="zh-CN"/>
        </w:rPr>
        <w:t>工作目标</w:t>
      </w:r>
      <w:r>
        <w:rPr>
          <w:rFonts w:hint="eastAsia" w:ascii="宋体" w:hAnsi="宋体" w:eastAsia="宋体" w:cs="宋体"/>
          <w:sz w:val="32"/>
          <w:szCs w:val="32"/>
        </w:rPr>
        <w:t>。</w:t>
      </w:r>
    </w:p>
    <w:p w14:paraId="13C01D5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color w:val="000000"/>
          <w:sz w:val="32"/>
          <w:szCs w:val="32"/>
          <w:highlight w:val="none"/>
          <w:lang w:val="en-US" w:eastAsia="zh-CN"/>
        </w:rPr>
      </w:pPr>
      <w:r>
        <w:rPr>
          <w:rFonts w:hint="eastAsia" w:ascii="Times New Roman" w:hAnsi="Times New Roman" w:eastAsia="仿宋" w:cs="Times New Roman"/>
          <w:color w:val="000000"/>
          <w:sz w:val="32"/>
          <w:szCs w:val="32"/>
          <w:highlight w:val="none"/>
          <w:lang w:val="en-US" w:eastAsia="zh-CN"/>
        </w:rPr>
        <w:t>高标准推进“三办三服务”，为全区高质量发展提供服务保障;高标准推进宣传和统战工作，为全区高质量发展聚力造势;高标准推进党建工作，为全区高质量发展提供组织保障.</w:t>
      </w:r>
    </w:p>
    <w:p w14:paraId="1E9F055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eastAsia="zh-CN"/>
        </w:rPr>
        <w:t>二、</w:t>
      </w:r>
      <w:r>
        <w:rPr>
          <w:rFonts w:hint="eastAsia" w:ascii="黑体" w:hAnsi="黑体" w:eastAsia="黑体" w:cs="黑体"/>
          <w:sz w:val="32"/>
          <w:szCs w:val="32"/>
        </w:rPr>
        <w:t>部门自评工作开展情况</w:t>
      </w:r>
    </w:p>
    <w:p w14:paraId="40E15BB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 w:eastAsia="仿宋_GB2312" w:cs="仿宋_GB2312"/>
          <w:sz w:val="32"/>
          <w:szCs w:val="32"/>
          <w:lang w:val="en-US" w:eastAsia="zh-CN"/>
        </w:rPr>
      </w:pPr>
      <w:r>
        <w:rPr>
          <w:rFonts w:hint="eastAsia" w:ascii="仿宋_GB2312" w:hAnsi="仿宋" w:eastAsia="仿宋_GB2312" w:cs="仿宋_GB2312"/>
          <w:sz w:val="32"/>
          <w:szCs w:val="32"/>
          <w:lang w:val="en-US" w:eastAsia="zh-CN"/>
        </w:rPr>
        <w:t>根据葛店经开区财政金融审计局《关于做好2023年度绩效自评工作的通知》（鄂葛财发【2024】3号）文，葛店管委会党工委成立了绩效评价自评小组，编制了绩效自评工作方案，确定了绩效自评的范围和内容等事项。具体开展情况如下：</w:t>
      </w:r>
    </w:p>
    <w:p w14:paraId="352801B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320" w:firstLineChars="100"/>
        <w:textAlignment w:val="auto"/>
        <w:rPr>
          <w:rFonts w:hint="eastAsia" w:ascii="仿宋_GB2312" w:hAnsi="仿宋" w:eastAsia="仿宋_GB2312" w:cs="仿宋_GB2312"/>
          <w:sz w:val="32"/>
          <w:szCs w:val="32"/>
          <w:lang w:val="en-US" w:eastAsia="zh-CN"/>
        </w:rPr>
      </w:pPr>
      <w:r>
        <w:rPr>
          <w:rFonts w:hint="eastAsia" w:ascii="仿宋_GB2312" w:hAnsi="仿宋" w:eastAsia="仿宋_GB2312" w:cs="仿宋_GB2312"/>
          <w:sz w:val="32"/>
          <w:szCs w:val="32"/>
          <w:lang w:val="en-US" w:eastAsia="zh-CN"/>
        </w:rPr>
        <w:t>（一）成立部门自评小组</w:t>
      </w:r>
    </w:p>
    <w:p w14:paraId="5D666EFC">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default" w:ascii="仿宋_GB2312" w:hAnsi="仿宋" w:eastAsia="仿宋_GB2312" w:cs="仿宋_GB2312"/>
          <w:sz w:val="32"/>
          <w:szCs w:val="32"/>
          <w:lang w:val="en-US" w:eastAsia="zh-CN"/>
        </w:rPr>
      </w:pPr>
      <w:r>
        <w:rPr>
          <w:rFonts w:hint="eastAsia" w:ascii="仿宋_GB2312" w:hAnsi="仿宋" w:eastAsia="仿宋_GB2312" w:cs="仿宋_GB2312"/>
          <w:sz w:val="32"/>
          <w:szCs w:val="32"/>
          <w:lang w:val="en-US" w:eastAsia="zh-CN"/>
        </w:rPr>
        <w:t xml:space="preserve">    本次绩效自评小组由葛店管委会党工委各业务单位预算负责人组成，对接区财政金融审计局以及各业务单位，同时区财金局自评通知的文件要求时间节点完成所有项目自评、部门整体自评以及部门整体自评报告的撰写。</w:t>
      </w:r>
    </w:p>
    <w:p w14:paraId="3788242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320" w:firstLineChars="100"/>
        <w:textAlignment w:val="auto"/>
        <w:rPr>
          <w:rFonts w:hint="default" w:ascii="仿宋_GB2312" w:hAnsi="仿宋" w:eastAsia="仿宋_GB2312" w:cs="仿宋_GB2312"/>
          <w:sz w:val="32"/>
          <w:szCs w:val="32"/>
          <w:lang w:val="en-US" w:eastAsia="zh-CN"/>
        </w:rPr>
      </w:pPr>
      <w:r>
        <w:rPr>
          <w:rFonts w:hint="eastAsia" w:ascii="仿宋_GB2312" w:hAnsi="仿宋" w:eastAsia="仿宋_GB2312" w:cs="仿宋_GB2312"/>
          <w:sz w:val="32"/>
          <w:szCs w:val="32"/>
          <w:lang w:val="en-US" w:eastAsia="zh-CN"/>
        </w:rPr>
        <w:t>（二）绩效评价自评范围和内容</w:t>
      </w:r>
    </w:p>
    <w:p w14:paraId="723C34A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640" w:leftChars="0"/>
        <w:textAlignment w:val="auto"/>
        <w:rPr>
          <w:rFonts w:hint="default" w:ascii="仿宋_GB2312" w:hAnsi="仿宋" w:eastAsia="仿宋_GB2312" w:cs="仿宋_GB2312"/>
          <w:sz w:val="32"/>
          <w:szCs w:val="32"/>
          <w:lang w:val="en-US" w:eastAsia="zh-CN"/>
        </w:rPr>
      </w:pPr>
      <w:r>
        <w:rPr>
          <w:rFonts w:hint="eastAsia" w:ascii="仿宋_GB2312" w:hAnsi="仿宋" w:eastAsia="仿宋_GB2312" w:cs="仿宋_GB2312"/>
          <w:sz w:val="32"/>
          <w:szCs w:val="32"/>
          <w:lang w:val="en-US" w:eastAsia="zh-CN"/>
        </w:rPr>
        <w:t>1.部门自评范围</w:t>
      </w:r>
    </w:p>
    <w:p w14:paraId="35E2147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 w:eastAsia="仿宋_GB2312" w:cs="仿宋_GB2312"/>
          <w:sz w:val="32"/>
          <w:szCs w:val="32"/>
          <w:lang w:val="en-US" w:eastAsia="zh-CN"/>
        </w:rPr>
      </w:pPr>
      <w:r>
        <w:rPr>
          <w:rFonts w:hint="eastAsia" w:ascii="仿宋_GB2312" w:hAnsi="仿宋" w:eastAsia="仿宋_GB2312" w:cs="仿宋_GB2312"/>
          <w:sz w:val="32"/>
          <w:szCs w:val="32"/>
          <w:lang w:val="en-US" w:eastAsia="zh-CN"/>
        </w:rPr>
        <w:t>对本部门2023年度整体绩效情况开展自评。</w:t>
      </w:r>
    </w:p>
    <w:p w14:paraId="3E67A5A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640" w:leftChars="0"/>
        <w:textAlignment w:val="auto"/>
        <w:rPr>
          <w:rFonts w:hint="default" w:ascii="仿宋_GB2312" w:hAnsi="仿宋" w:eastAsia="仿宋_GB2312" w:cs="仿宋_GB2312"/>
          <w:sz w:val="32"/>
          <w:szCs w:val="32"/>
          <w:lang w:val="en-US" w:eastAsia="zh-CN"/>
        </w:rPr>
      </w:pPr>
      <w:r>
        <w:rPr>
          <w:rFonts w:hint="eastAsia" w:ascii="仿宋_GB2312" w:hAnsi="仿宋" w:eastAsia="仿宋_GB2312" w:cs="仿宋_GB2312"/>
          <w:sz w:val="32"/>
          <w:szCs w:val="32"/>
          <w:lang w:val="en-US" w:eastAsia="zh-CN"/>
        </w:rPr>
        <w:t>2.部门自评内容</w:t>
      </w:r>
    </w:p>
    <w:p w14:paraId="52CB9230">
      <w:pPr>
        <w:spacing w:line="59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仿宋_GB2312"/>
          <w:sz w:val="32"/>
          <w:szCs w:val="32"/>
        </w:rPr>
        <w:t>主要围绕部门和单位职责、行业发展规划，以预算资金管理为主线，统筹考虑资产和业务活动，从运行成本、管理效率、履职效能、社会效应、可持续发展能力和服务对象满意度等方面，衡量部门整体及核心业务实施效果，侧重于提高部门整体绩效水平。</w:t>
      </w:r>
    </w:p>
    <w:p w14:paraId="2BF5EFA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textAlignment w:val="auto"/>
        <w:rPr>
          <w:rFonts w:hint="eastAsia" w:ascii="仿宋_GB2312" w:hAnsi="仿宋" w:eastAsia="仿宋_GB2312" w:cs="仿宋_GB2312"/>
          <w:sz w:val="32"/>
          <w:szCs w:val="32"/>
          <w:lang w:val="en-US" w:eastAsia="zh-CN"/>
        </w:rPr>
      </w:pPr>
      <w:r>
        <w:rPr>
          <w:rFonts w:hint="eastAsia" w:ascii="仿宋_GB2312" w:hAnsi="仿宋" w:eastAsia="仿宋_GB2312" w:cs="仿宋_GB2312"/>
          <w:sz w:val="32"/>
          <w:szCs w:val="32"/>
          <w:lang w:val="en-US" w:eastAsia="zh-CN"/>
        </w:rPr>
        <w:t>（三）绩效自评工作开展情况</w:t>
      </w:r>
    </w:p>
    <w:p w14:paraId="4D5B323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cs="仿宋_GB2312"/>
          <w:sz w:val="32"/>
          <w:szCs w:val="32"/>
          <w:lang w:val="en-US" w:eastAsia="zh-CN"/>
        </w:rPr>
      </w:pPr>
      <w:r>
        <w:rPr>
          <w:rFonts w:hint="eastAsia" w:ascii="仿宋_GB2312" w:hAnsi="仿宋" w:eastAsia="仿宋_GB2312" w:cs="仿宋_GB2312"/>
          <w:sz w:val="32"/>
          <w:szCs w:val="32"/>
          <w:lang w:val="en-US" w:eastAsia="zh-CN"/>
        </w:rPr>
        <w:t>1.收集绩效管理信息。我单位对照部门整体支出绩效目标，以绩效目标执行情况及资金使用情况为重点收集了单位业务资料及单位决算数据等绩效信息资料。</w:t>
      </w:r>
    </w:p>
    <w:p w14:paraId="17314B1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cs="仿宋_GB2312"/>
          <w:sz w:val="32"/>
          <w:szCs w:val="32"/>
          <w:lang w:val="en-US" w:eastAsia="zh-CN"/>
        </w:rPr>
      </w:pPr>
      <w:r>
        <w:rPr>
          <w:rFonts w:hint="eastAsia" w:ascii="仿宋_GB2312" w:hAnsi="仿宋" w:eastAsia="仿宋_GB2312" w:cs="仿宋_GB2312"/>
          <w:sz w:val="32"/>
          <w:szCs w:val="32"/>
          <w:lang w:val="en-US" w:eastAsia="zh-CN"/>
        </w:rPr>
        <w:t>2.分析相关绩效信息资料。我单位在收集上述绩效信息的基础上，逐个对部门整体支出绩效目标完成情况进行了核对，并对存在未完成的绩效目标任务进行了原因分析及下一步改进措施说明。</w:t>
      </w:r>
    </w:p>
    <w:p w14:paraId="2CDE89C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cs="仿宋_GB2312"/>
          <w:sz w:val="32"/>
          <w:szCs w:val="32"/>
          <w:lang w:val="en-US" w:eastAsia="zh-CN"/>
        </w:rPr>
      </w:pPr>
      <w:r>
        <w:rPr>
          <w:rFonts w:hint="eastAsia" w:ascii="仿宋_GB2312" w:hAnsi="仿宋" w:eastAsia="仿宋_GB2312" w:cs="仿宋_GB2312"/>
          <w:sz w:val="32"/>
          <w:szCs w:val="32"/>
          <w:lang w:val="en-US" w:eastAsia="zh-CN"/>
        </w:rPr>
        <w:t>3.填报自评表及撰写报告。我单位在分析前述绩效管理信息的基础上，填报《部门整体支出绩效自评表》，并根据自评表内容撰写形成本报告内容。</w:t>
      </w:r>
    </w:p>
    <w:p w14:paraId="2A82F4A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eastAsia="zh-CN"/>
        </w:rPr>
        <w:t>三、</w:t>
      </w:r>
      <w:r>
        <w:rPr>
          <w:rFonts w:hint="eastAsia" w:ascii="黑体" w:hAnsi="黑体" w:eastAsia="黑体" w:cs="黑体"/>
          <w:sz w:val="32"/>
          <w:szCs w:val="32"/>
        </w:rPr>
        <w:t>部门整体绩效目标完成情况</w:t>
      </w:r>
    </w:p>
    <w:p w14:paraId="61C1B74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 w:eastAsia="仿宋_GB2312" w:cs="仿宋_GB2312"/>
          <w:b/>
          <w:bCs/>
          <w:color w:val="auto"/>
          <w:sz w:val="32"/>
          <w:szCs w:val="32"/>
        </w:rPr>
      </w:pPr>
      <w:r>
        <w:rPr>
          <w:rFonts w:hint="eastAsia" w:ascii="仿宋_GB2312" w:hAnsi="仿宋" w:eastAsia="仿宋_GB2312" w:cs="仿宋_GB2312"/>
          <w:b/>
          <w:bCs/>
          <w:color w:val="auto"/>
          <w:sz w:val="32"/>
          <w:szCs w:val="32"/>
          <w:lang w:eastAsia="zh-CN"/>
        </w:rPr>
        <w:t>（</w:t>
      </w:r>
      <w:r>
        <w:rPr>
          <w:rFonts w:hint="eastAsia" w:ascii="仿宋_GB2312" w:hAnsi="仿宋" w:eastAsia="仿宋_GB2312" w:cs="仿宋_GB2312"/>
          <w:b/>
          <w:bCs/>
          <w:color w:val="auto"/>
          <w:sz w:val="32"/>
          <w:szCs w:val="32"/>
          <w:lang w:val="en-US" w:eastAsia="zh-CN"/>
        </w:rPr>
        <w:t>一）</w:t>
      </w:r>
      <w:r>
        <w:rPr>
          <w:rFonts w:hint="eastAsia" w:ascii="仿宋_GB2312" w:hAnsi="仿宋" w:eastAsia="仿宋_GB2312" w:cs="仿宋_GB2312"/>
          <w:b/>
          <w:bCs/>
          <w:color w:val="auto"/>
          <w:sz w:val="32"/>
          <w:szCs w:val="32"/>
        </w:rPr>
        <w:t>运行成本指标完成情况</w:t>
      </w:r>
    </w:p>
    <w:p w14:paraId="7185A33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cs="仿宋_GB2312"/>
          <w:color w:val="auto"/>
          <w:sz w:val="32"/>
          <w:szCs w:val="32"/>
          <w:lang w:val="en-US" w:eastAsia="zh-CN"/>
        </w:rPr>
      </w:pPr>
      <w:r>
        <w:rPr>
          <w:rFonts w:hint="eastAsia" w:ascii="仿宋_GB2312" w:hAnsi="仿宋" w:eastAsia="仿宋_GB2312" w:cs="仿宋_GB2312"/>
          <w:color w:val="auto"/>
          <w:sz w:val="32"/>
          <w:szCs w:val="32"/>
          <w:lang w:val="en-US" w:eastAsia="zh-CN"/>
        </w:rPr>
        <w:t>评价小组从公用经费控制、在职人员控制、项目支出成本控制等方面对运行成本指标完成情况进行分析。</w:t>
      </w:r>
    </w:p>
    <w:p w14:paraId="4C5030F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cs="仿宋_GB2312"/>
          <w:color w:val="auto"/>
          <w:sz w:val="32"/>
          <w:szCs w:val="32"/>
          <w:lang w:val="en-US" w:eastAsia="zh-CN"/>
        </w:rPr>
      </w:pPr>
      <w:r>
        <w:rPr>
          <w:rFonts w:hint="eastAsia" w:ascii="仿宋_GB2312" w:hAnsi="仿宋" w:eastAsia="仿宋_GB2312" w:cs="仿宋_GB2312"/>
          <w:color w:val="auto"/>
          <w:sz w:val="32"/>
          <w:szCs w:val="32"/>
          <w:lang w:val="en-US" w:eastAsia="zh-CN"/>
        </w:rPr>
        <w:t>1.公用经费控制指标分析</w:t>
      </w:r>
    </w:p>
    <w:p w14:paraId="21403C1B">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仿宋_GB2312" w:hAnsi="仿宋" w:eastAsia="仿宋_GB2312" w:cs="仿宋_GB2312"/>
          <w:color w:val="auto"/>
          <w:sz w:val="32"/>
          <w:szCs w:val="32"/>
          <w:lang w:val="en-US" w:eastAsia="zh-CN"/>
        </w:rPr>
      </w:pPr>
      <w:r>
        <w:rPr>
          <w:rFonts w:hint="eastAsia" w:ascii="仿宋_GB2312" w:hAnsi="仿宋" w:eastAsia="仿宋_GB2312" w:cs="仿宋_GB2312"/>
          <w:color w:val="auto"/>
          <w:sz w:val="32"/>
          <w:szCs w:val="32"/>
          <w:lang w:val="en-US" w:eastAsia="zh-CN"/>
        </w:rPr>
        <w:t xml:space="preserve">    （1）公用经费控制率</w:t>
      </w:r>
    </w:p>
    <w:p w14:paraId="0DCC3AE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cs="仿宋_GB2312"/>
          <w:color w:val="auto"/>
          <w:sz w:val="32"/>
          <w:szCs w:val="32"/>
          <w:lang w:val="en-US" w:eastAsia="zh-CN"/>
        </w:rPr>
      </w:pPr>
      <w:r>
        <w:rPr>
          <w:rFonts w:hint="eastAsia" w:ascii="仿宋_GB2312" w:hAnsi="仿宋" w:eastAsia="仿宋_GB2312" w:cs="仿宋_GB2312"/>
          <w:color w:val="auto"/>
          <w:sz w:val="32"/>
          <w:szCs w:val="32"/>
          <w:lang w:val="en-US" w:eastAsia="zh-CN"/>
        </w:rPr>
        <w:t>2023年部门公用经费预算240.63万元，实际支出210,18万元，则公用经费控制率为87.35%，达到了年初目标。</w:t>
      </w:r>
    </w:p>
    <w:p w14:paraId="5985546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 w:eastAsia="仿宋_GB2312" w:cs="仿宋_GB2312"/>
          <w:color w:val="auto"/>
          <w:sz w:val="32"/>
          <w:szCs w:val="32"/>
          <w:lang w:val="en-US" w:eastAsia="zh-CN"/>
        </w:rPr>
      </w:pPr>
      <w:r>
        <w:rPr>
          <w:rFonts w:hint="eastAsia" w:ascii="仿宋_GB2312" w:hAnsi="仿宋" w:eastAsia="仿宋_GB2312" w:cs="仿宋_GB2312"/>
          <w:color w:val="auto"/>
          <w:sz w:val="32"/>
          <w:szCs w:val="32"/>
          <w:lang w:val="en-US" w:eastAsia="zh-CN"/>
        </w:rPr>
        <w:t>2.在职人员控制指标分析</w:t>
      </w:r>
    </w:p>
    <w:p w14:paraId="7AF659AB">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仿宋_GB2312" w:hAnsi="仿宋" w:eastAsia="仿宋_GB2312" w:cs="仿宋_GB2312"/>
          <w:color w:val="auto"/>
          <w:sz w:val="32"/>
          <w:szCs w:val="32"/>
          <w:lang w:val="en-US" w:eastAsia="zh-CN"/>
        </w:rPr>
      </w:pPr>
      <w:r>
        <w:rPr>
          <w:rFonts w:hint="eastAsia" w:ascii="仿宋_GB2312" w:hAnsi="仿宋" w:eastAsia="仿宋_GB2312" w:cs="仿宋_GB2312"/>
          <w:color w:val="auto"/>
          <w:sz w:val="32"/>
          <w:szCs w:val="32"/>
          <w:lang w:val="en-US" w:eastAsia="zh-CN"/>
        </w:rPr>
        <w:t xml:space="preserve">   （1）在职人员控制率</w:t>
      </w:r>
    </w:p>
    <w:p w14:paraId="52BBB5B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eastAsia" w:ascii="仿宋_GB2312" w:hAnsi="仿宋" w:eastAsia="仿宋_GB2312" w:cs="仿宋_GB2312"/>
          <w:color w:val="auto"/>
          <w:sz w:val="32"/>
          <w:szCs w:val="32"/>
          <w:lang w:val="en-US" w:eastAsia="zh-CN"/>
        </w:rPr>
      </w:pPr>
      <w:r>
        <w:rPr>
          <w:rFonts w:hint="eastAsia" w:ascii="仿宋_GB2312" w:hAnsi="仿宋" w:eastAsia="仿宋_GB2312" w:cs="仿宋_GB2312"/>
          <w:color w:val="auto"/>
          <w:sz w:val="32"/>
          <w:szCs w:val="32"/>
          <w:lang w:val="en-US" w:eastAsia="zh-CN"/>
        </w:rPr>
        <w:t>截至2023年12月31日，单位在职人员33人，退休人员8人。年末实际在职人员32人，控制率在100%以内，达到了年初目标。</w:t>
      </w:r>
    </w:p>
    <w:p w14:paraId="0891B6C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default" w:ascii="仿宋_GB2312" w:hAnsi="仿宋" w:eastAsia="仿宋_GB2312" w:cs="仿宋_GB2312"/>
          <w:color w:val="auto"/>
          <w:sz w:val="32"/>
          <w:szCs w:val="32"/>
          <w:lang w:val="en-US" w:eastAsia="zh-CN"/>
        </w:rPr>
      </w:pPr>
      <w:r>
        <w:rPr>
          <w:rFonts w:hint="eastAsia" w:ascii="仿宋_GB2312" w:hAnsi="仿宋" w:eastAsia="仿宋_GB2312" w:cs="仿宋_GB2312"/>
          <w:color w:val="auto"/>
          <w:sz w:val="32"/>
          <w:szCs w:val="32"/>
          <w:lang w:val="en-US" w:eastAsia="zh-CN"/>
        </w:rPr>
        <w:t>3.项目支出成本控制指标分析</w:t>
      </w:r>
    </w:p>
    <w:p w14:paraId="1DA0655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eastAsia" w:ascii="仿宋_GB2312" w:hAnsi="仿宋" w:eastAsia="仿宋_GB2312" w:cs="仿宋_GB2312"/>
          <w:color w:val="auto"/>
          <w:sz w:val="32"/>
          <w:szCs w:val="32"/>
          <w:lang w:val="en-US" w:eastAsia="zh-CN"/>
        </w:rPr>
      </w:pPr>
      <w:r>
        <w:rPr>
          <w:rFonts w:hint="eastAsia" w:ascii="仿宋_GB2312" w:hAnsi="仿宋" w:eastAsia="仿宋_GB2312" w:cs="仿宋_GB2312"/>
          <w:color w:val="auto"/>
          <w:sz w:val="32"/>
          <w:szCs w:val="32"/>
          <w:lang w:val="en-US" w:eastAsia="zh-CN"/>
        </w:rPr>
        <w:t>（1）会议费控制率</w:t>
      </w:r>
    </w:p>
    <w:p w14:paraId="1B5C4D6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default" w:ascii="仿宋_GB2312" w:hAnsi="仿宋" w:eastAsia="仿宋_GB2312" w:cs="仿宋_GB2312"/>
          <w:color w:val="auto"/>
          <w:sz w:val="32"/>
          <w:szCs w:val="32"/>
          <w:lang w:val="en-US" w:eastAsia="zh-CN"/>
        </w:rPr>
      </w:pPr>
      <w:r>
        <w:rPr>
          <w:rFonts w:hint="eastAsia" w:ascii="仿宋_GB2312" w:hAnsi="仿宋" w:eastAsia="仿宋_GB2312" w:cs="仿宋_GB2312"/>
          <w:color w:val="auto"/>
          <w:sz w:val="32"/>
          <w:szCs w:val="32"/>
          <w:lang w:val="en-US" w:eastAsia="zh-CN"/>
        </w:rPr>
        <w:t>2023年单位未编制会议费预算，且未发生会议费支出，控制率在100%以内，达到了年初目标。</w:t>
      </w:r>
    </w:p>
    <w:p w14:paraId="125D7B2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eastAsia" w:ascii="仿宋_GB2312" w:hAnsi="仿宋" w:eastAsia="仿宋_GB2312" w:cs="仿宋_GB2312"/>
          <w:color w:val="auto"/>
          <w:sz w:val="32"/>
          <w:szCs w:val="32"/>
          <w:lang w:val="en-US" w:eastAsia="zh-CN"/>
        </w:rPr>
      </w:pPr>
      <w:r>
        <w:rPr>
          <w:rFonts w:hint="eastAsia" w:ascii="仿宋_GB2312" w:hAnsi="仿宋" w:eastAsia="仿宋_GB2312" w:cs="仿宋_GB2312"/>
          <w:color w:val="auto"/>
          <w:sz w:val="32"/>
          <w:szCs w:val="32"/>
          <w:lang w:val="en-US" w:eastAsia="zh-CN"/>
        </w:rPr>
        <w:t>（2）三公经费变动率</w:t>
      </w:r>
    </w:p>
    <w:p w14:paraId="48471E9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eastAsia" w:ascii="仿宋_GB2312" w:hAnsi="仿宋" w:eastAsia="仿宋_GB2312" w:cs="仿宋_GB2312"/>
          <w:color w:val="auto"/>
          <w:sz w:val="32"/>
          <w:szCs w:val="32"/>
          <w:lang w:val="en-US" w:eastAsia="zh-CN"/>
        </w:rPr>
      </w:pPr>
      <w:r>
        <w:rPr>
          <w:rFonts w:hint="eastAsia" w:ascii="仿宋_GB2312" w:hAnsi="仿宋" w:eastAsia="仿宋_GB2312" w:cs="仿宋_GB2312"/>
          <w:color w:val="auto"/>
          <w:sz w:val="32"/>
          <w:szCs w:val="32"/>
          <w:lang w:val="en-US" w:eastAsia="zh-CN"/>
        </w:rPr>
        <w:t>2023年单位编制三公经费预算145万元，实际支出109.43万元，控制率在75.47%，达到了年初目标。</w:t>
      </w:r>
    </w:p>
    <w:p w14:paraId="72A32EF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 w:eastAsia="仿宋_GB2312" w:cs="仿宋_GB2312"/>
          <w:b/>
          <w:bCs/>
          <w:color w:val="auto"/>
          <w:sz w:val="32"/>
          <w:szCs w:val="32"/>
        </w:rPr>
      </w:pPr>
      <w:r>
        <w:rPr>
          <w:rFonts w:hint="eastAsia" w:ascii="仿宋_GB2312" w:hAnsi="仿宋" w:eastAsia="仿宋_GB2312" w:cs="仿宋_GB2312"/>
          <w:b/>
          <w:bCs/>
          <w:color w:val="auto"/>
          <w:sz w:val="32"/>
          <w:szCs w:val="32"/>
          <w:lang w:val="en-US" w:eastAsia="zh-CN"/>
        </w:rPr>
        <w:t>（二）</w:t>
      </w:r>
      <w:r>
        <w:rPr>
          <w:rFonts w:hint="eastAsia" w:ascii="仿宋_GB2312" w:hAnsi="仿宋" w:eastAsia="仿宋_GB2312" w:cs="仿宋_GB2312"/>
          <w:b/>
          <w:bCs/>
          <w:color w:val="auto"/>
          <w:sz w:val="32"/>
          <w:szCs w:val="32"/>
        </w:rPr>
        <w:t>管理效率指标完成情况</w:t>
      </w:r>
    </w:p>
    <w:p w14:paraId="6E635D4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eastAsia" w:ascii="仿宋_GB2312" w:hAnsi="仿宋" w:eastAsia="仿宋_GB2312" w:cs="仿宋_GB2312"/>
          <w:color w:val="auto"/>
          <w:sz w:val="32"/>
          <w:szCs w:val="32"/>
          <w:lang w:val="en-US" w:eastAsia="zh-CN"/>
        </w:rPr>
      </w:pPr>
      <w:r>
        <w:rPr>
          <w:rFonts w:hint="eastAsia" w:ascii="仿宋_GB2312" w:hAnsi="仿宋" w:eastAsia="仿宋_GB2312" w:cs="仿宋_GB2312"/>
          <w:color w:val="auto"/>
          <w:sz w:val="32"/>
          <w:szCs w:val="32"/>
          <w:lang w:val="en-US" w:eastAsia="zh-CN"/>
        </w:rPr>
        <w:t>评价小组从战略管理、预算编制、预算执行、绩效管理、资产管理、财务管理等方面对管理效率指标完成情况进行分析。</w:t>
      </w:r>
    </w:p>
    <w:p w14:paraId="63ADE9D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eastAsia" w:ascii="仿宋_GB2312" w:hAnsi="仿宋" w:eastAsia="仿宋_GB2312" w:cs="仿宋_GB2312"/>
          <w:color w:val="auto"/>
          <w:sz w:val="32"/>
          <w:szCs w:val="32"/>
          <w:lang w:val="en-US" w:eastAsia="zh-CN"/>
        </w:rPr>
      </w:pPr>
      <w:r>
        <w:rPr>
          <w:rFonts w:hint="eastAsia" w:ascii="仿宋_GB2312" w:hAnsi="仿宋" w:eastAsia="仿宋_GB2312" w:cs="仿宋_GB2312"/>
          <w:color w:val="auto"/>
          <w:sz w:val="32"/>
          <w:szCs w:val="32"/>
          <w:lang w:val="en-US" w:eastAsia="zh-CN"/>
        </w:rPr>
        <w:t>1.战略管理指标分析</w:t>
      </w:r>
    </w:p>
    <w:p w14:paraId="15817A5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eastAsia" w:ascii="仿宋_GB2312" w:hAnsi="仿宋" w:eastAsia="仿宋_GB2312" w:cs="仿宋_GB2312"/>
          <w:color w:val="auto"/>
          <w:sz w:val="32"/>
          <w:szCs w:val="32"/>
          <w:lang w:val="en-US" w:eastAsia="zh-CN"/>
        </w:rPr>
      </w:pPr>
      <w:r>
        <w:rPr>
          <w:rFonts w:hint="eastAsia" w:ascii="仿宋_GB2312" w:hAnsi="仿宋" w:eastAsia="仿宋_GB2312" w:cs="仿宋_GB2312"/>
          <w:color w:val="auto"/>
          <w:sz w:val="32"/>
          <w:szCs w:val="32"/>
          <w:lang w:val="en-US" w:eastAsia="zh-CN"/>
        </w:rPr>
        <w:t>（1）中长期规划相符性</w:t>
      </w:r>
    </w:p>
    <w:p w14:paraId="0909036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default" w:ascii="仿宋_GB2312" w:hAnsi="仿宋" w:eastAsia="仿宋_GB2312" w:cs="仿宋_GB2312"/>
          <w:color w:val="auto"/>
          <w:sz w:val="32"/>
          <w:szCs w:val="32"/>
          <w:lang w:val="en-US" w:eastAsia="zh-CN"/>
        </w:rPr>
      </w:pPr>
      <w:r>
        <w:rPr>
          <w:rFonts w:hint="eastAsia" w:ascii="仿宋_GB2312" w:hAnsi="仿宋" w:eastAsia="仿宋_GB2312" w:cs="仿宋_GB2312"/>
          <w:color w:val="auto"/>
          <w:sz w:val="32"/>
          <w:szCs w:val="32"/>
          <w:lang w:val="en-US" w:eastAsia="zh-CN"/>
        </w:rPr>
        <w:t>2023年单位未编制中长期规划。</w:t>
      </w:r>
    </w:p>
    <w:p w14:paraId="30F3AF8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eastAsia" w:ascii="仿宋_GB2312" w:hAnsi="仿宋" w:eastAsia="仿宋_GB2312" w:cs="仿宋_GB2312"/>
          <w:color w:val="auto"/>
          <w:sz w:val="32"/>
          <w:szCs w:val="32"/>
          <w:lang w:val="en-US" w:eastAsia="zh-CN"/>
        </w:rPr>
      </w:pPr>
      <w:r>
        <w:rPr>
          <w:rFonts w:hint="eastAsia" w:ascii="仿宋_GB2312" w:hAnsi="仿宋" w:eastAsia="仿宋_GB2312" w:cs="仿宋_GB2312"/>
          <w:color w:val="auto"/>
          <w:sz w:val="32"/>
          <w:szCs w:val="32"/>
          <w:lang w:val="en-US" w:eastAsia="zh-CN"/>
        </w:rPr>
        <w:t>（2）工作计划健全性</w:t>
      </w:r>
    </w:p>
    <w:p w14:paraId="4E5C3FF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default" w:ascii="仿宋_GB2312" w:hAnsi="仿宋" w:eastAsia="仿宋_GB2312" w:cs="仿宋_GB2312"/>
          <w:color w:val="auto"/>
          <w:sz w:val="32"/>
          <w:szCs w:val="32"/>
          <w:lang w:val="en-US" w:eastAsia="zh-CN"/>
        </w:rPr>
      </w:pPr>
      <w:r>
        <w:rPr>
          <w:rFonts w:hint="eastAsia" w:ascii="仿宋_GB2312" w:hAnsi="仿宋" w:eastAsia="仿宋_GB2312" w:cs="仿宋_GB2312"/>
          <w:color w:val="auto"/>
          <w:sz w:val="32"/>
          <w:szCs w:val="32"/>
          <w:lang w:val="en-US" w:eastAsia="zh-CN"/>
        </w:rPr>
        <w:t>2023年单位编制了工作计划，工作计划健全。</w:t>
      </w:r>
    </w:p>
    <w:p w14:paraId="56ADBB4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default" w:ascii="仿宋_GB2312" w:hAnsi="仿宋" w:eastAsia="仿宋_GB2312" w:cs="仿宋_GB2312"/>
          <w:color w:val="auto"/>
          <w:sz w:val="32"/>
          <w:szCs w:val="32"/>
          <w:lang w:val="en-US" w:eastAsia="zh-CN"/>
        </w:rPr>
      </w:pPr>
      <w:r>
        <w:rPr>
          <w:rFonts w:hint="eastAsia" w:ascii="仿宋_GB2312" w:hAnsi="仿宋" w:eastAsia="仿宋_GB2312" w:cs="仿宋_GB2312"/>
          <w:color w:val="auto"/>
          <w:sz w:val="32"/>
          <w:szCs w:val="32"/>
          <w:lang w:val="en-US" w:eastAsia="zh-CN"/>
        </w:rPr>
        <w:t>2.预算编制指标分析</w:t>
      </w:r>
    </w:p>
    <w:p w14:paraId="30EF6B6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eastAsia" w:ascii="仿宋_GB2312" w:hAnsi="仿宋" w:eastAsia="仿宋_GB2312" w:cs="仿宋_GB2312"/>
          <w:color w:val="auto"/>
          <w:sz w:val="32"/>
          <w:szCs w:val="32"/>
          <w:lang w:val="en-US" w:eastAsia="zh-CN"/>
        </w:rPr>
      </w:pPr>
      <w:r>
        <w:rPr>
          <w:rFonts w:hint="eastAsia" w:ascii="仿宋_GB2312" w:hAnsi="仿宋" w:eastAsia="仿宋_GB2312" w:cs="仿宋_GB2312"/>
          <w:color w:val="auto"/>
          <w:sz w:val="32"/>
          <w:szCs w:val="32"/>
          <w:lang w:val="en-US" w:eastAsia="zh-CN"/>
        </w:rPr>
        <w:t>（1）预算编制科学性</w:t>
      </w:r>
    </w:p>
    <w:p w14:paraId="5E0DDD5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default" w:ascii="仿宋_GB2312" w:hAnsi="仿宋" w:eastAsia="仿宋_GB2312" w:cs="仿宋_GB2312"/>
          <w:color w:val="auto"/>
          <w:sz w:val="32"/>
          <w:szCs w:val="32"/>
          <w:lang w:val="en-US" w:eastAsia="zh-CN"/>
        </w:rPr>
      </w:pPr>
      <w:r>
        <w:rPr>
          <w:rFonts w:hint="eastAsia" w:ascii="仿宋_GB2312" w:hAnsi="仿宋" w:eastAsia="仿宋_GB2312" w:cs="仿宋_GB2312"/>
          <w:color w:val="auto"/>
          <w:sz w:val="32"/>
          <w:szCs w:val="32"/>
          <w:lang w:val="en-US" w:eastAsia="zh-CN"/>
        </w:rPr>
        <w:t>2023年单位根据区财金局下达的2023年预算编制通知文件要求，编制了2023年部门预算，预算内容与项目内容匹配，除存在不确定性因素较大的预算项目，未能提供充分的测算依据外，其他项目测算依据较充分，预算编制相对较科学。</w:t>
      </w:r>
    </w:p>
    <w:p w14:paraId="7FCE4EB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eastAsia" w:ascii="仿宋_GB2312" w:hAnsi="仿宋" w:eastAsia="仿宋_GB2312" w:cs="仿宋_GB2312"/>
          <w:color w:val="auto"/>
          <w:sz w:val="32"/>
          <w:szCs w:val="32"/>
          <w:lang w:val="en-US" w:eastAsia="zh-CN"/>
        </w:rPr>
      </w:pPr>
      <w:r>
        <w:rPr>
          <w:rFonts w:hint="eastAsia" w:ascii="仿宋_GB2312" w:hAnsi="仿宋" w:eastAsia="仿宋_GB2312" w:cs="仿宋_GB2312"/>
          <w:color w:val="auto"/>
          <w:sz w:val="32"/>
          <w:szCs w:val="32"/>
          <w:lang w:val="en-US" w:eastAsia="zh-CN"/>
        </w:rPr>
        <w:t>（2）预算编制合理性</w:t>
      </w:r>
    </w:p>
    <w:p w14:paraId="25938C2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default" w:ascii="仿宋_GB2312" w:hAnsi="仿宋" w:eastAsia="仿宋_GB2312" w:cs="仿宋_GB2312"/>
          <w:color w:val="auto"/>
          <w:sz w:val="32"/>
          <w:szCs w:val="32"/>
          <w:lang w:val="en-US" w:eastAsia="zh-CN"/>
        </w:rPr>
      </w:pPr>
      <w:r>
        <w:rPr>
          <w:rFonts w:hint="eastAsia" w:ascii="仿宋_GB2312" w:hAnsi="仿宋" w:eastAsia="仿宋_GB2312" w:cs="仿宋_GB2312"/>
          <w:color w:val="auto"/>
          <w:sz w:val="32"/>
          <w:szCs w:val="32"/>
          <w:lang w:val="en-US" w:eastAsia="zh-CN"/>
        </w:rPr>
        <w:t>除部分项目测算标准不够明确外，其他项目预算编制基本是根据年初计划实施内容和工作标准合理测算预算额度，预算编制相对较合理。</w:t>
      </w:r>
    </w:p>
    <w:p w14:paraId="07FACEB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eastAsia" w:ascii="仿宋_GB2312" w:hAnsi="仿宋" w:eastAsia="仿宋_GB2312" w:cs="仿宋_GB2312"/>
          <w:color w:val="auto"/>
          <w:sz w:val="32"/>
          <w:szCs w:val="32"/>
          <w:lang w:val="en-US" w:eastAsia="zh-CN"/>
        </w:rPr>
      </w:pPr>
      <w:r>
        <w:rPr>
          <w:rFonts w:hint="eastAsia" w:ascii="仿宋_GB2312" w:hAnsi="仿宋" w:eastAsia="仿宋_GB2312" w:cs="仿宋_GB2312"/>
          <w:color w:val="auto"/>
          <w:sz w:val="32"/>
          <w:szCs w:val="32"/>
          <w:lang w:val="en-US" w:eastAsia="zh-CN"/>
        </w:rPr>
        <w:t>（3）立项规范性</w:t>
      </w:r>
    </w:p>
    <w:p w14:paraId="39E6785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eastAsia" w:ascii="仿宋_GB2312" w:hAnsi="仿宋" w:eastAsia="仿宋_GB2312" w:cs="仿宋_GB2312"/>
          <w:color w:val="auto"/>
          <w:sz w:val="32"/>
          <w:szCs w:val="32"/>
          <w:lang w:val="en-US" w:eastAsia="zh-CN"/>
        </w:rPr>
      </w:pPr>
      <w:r>
        <w:rPr>
          <w:rFonts w:hint="eastAsia" w:ascii="仿宋_GB2312" w:hAnsi="仿宋" w:eastAsia="仿宋_GB2312" w:cs="仿宋_GB2312"/>
          <w:color w:val="auto"/>
          <w:sz w:val="32"/>
          <w:szCs w:val="32"/>
          <w:lang w:val="en-US" w:eastAsia="zh-CN"/>
        </w:rPr>
        <w:t xml:space="preserve">2023年预算项目立项程序规范，是按照规定程序申请设立，立项前经过了集体决策，审批文件、材料符合相关要求。 </w:t>
      </w:r>
    </w:p>
    <w:p w14:paraId="3E58B6A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eastAsia" w:ascii="仿宋_GB2312" w:hAnsi="仿宋" w:eastAsia="仿宋_GB2312" w:cs="仿宋_GB2312"/>
          <w:color w:val="auto"/>
          <w:sz w:val="32"/>
          <w:szCs w:val="32"/>
          <w:lang w:val="en-US" w:eastAsia="zh-CN"/>
        </w:rPr>
      </w:pPr>
      <w:r>
        <w:rPr>
          <w:rFonts w:hint="eastAsia" w:ascii="仿宋_GB2312" w:hAnsi="仿宋" w:eastAsia="仿宋_GB2312" w:cs="仿宋_GB2312"/>
          <w:color w:val="auto"/>
          <w:sz w:val="32"/>
          <w:szCs w:val="32"/>
          <w:lang w:val="en-US" w:eastAsia="zh-CN"/>
        </w:rPr>
        <w:t>（4）预算调整率</w:t>
      </w:r>
    </w:p>
    <w:p w14:paraId="3D62951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eastAsia" w:ascii="仿宋_GB2312" w:hAnsi="仿宋" w:eastAsia="仿宋_GB2312" w:cs="仿宋_GB2312"/>
          <w:color w:val="auto"/>
          <w:sz w:val="32"/>
          <w:szCs w:val="32"/>
          <w:lang w:val="en-US" w:eastAsia="zh-CN"/>
        </w:rPr>
      </w:pPr>
      <w:r>
        <w:rPr>
          <w:rFonts w:hint="eastAsia" w:ascii="仿宋_GB2312" w:hAnsi="仿宋" w:eastAsia="仿宋_GB2312" w:cs="仿宋_GB2312"/>
          <w:color w:val="auto"/>
          <w:sz w:val="32"/>
          <w:szCs w:val="32"/>
          <w:lang w:val="en-US" w:eastAsia="zh-CN"/>
        </w:rPr>
        <w:t>2023年预算安排3369.82万元，财政下达预算指标</w:t>
      </w:r>
      <w:r>
        <w:rPr>
          <w:rFonts w:hint="eastAsia" w:ascii="Times New Roman" w:hAnsi="Times New Roman" w:eastAsia="仿宋" w:cs="Times New Roman"/>
          <w:color w:val="auto"/>
          <w:sz w:val="32"/>
          <w:szCs w:val="32"/>
          <w:highlight w:val="none"/>
          <w:lang w:val="en-US" w:eastAsia="zh-CN"/>
        </w:rPr>
        <w:t>3099.42</w:t>
      </w:r>
      <w:r>
        <w:rPr>
          <w:rFonts w:hint="eastAsia" w:ascii="仿宋_GB2312" w:hAnsi="仿宋" w:eastAsia="仿宋_GB2312" w:cs="仿宋_GB2312"/>
          <w:color w:val="auto"/>
          <w:sz w:val="32"/>
          <w:szCs w:val="32"/>
          <w:lang w:val="en-US" w:eastAsia="zh-CN"/>
        </w:rPr>
        <w:t>万元，较年初预算数调减了270.40万元，预算调整率为8.02%，未达到年初目标。</w:t>
      </w:r>
    </w:p>
    <w:p w14:paraId="53571C2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default" w:ascii="仿宋_GB2312" w:hAnsi="仿宋" w:eastAsia="仿宋_GB2312" w:cs="仿宋_GB2312"/>
          <w:color w:val="auto"/>
          <w:sz w:val="32"/>
          <w:szCs w:val="32"/>
          <w:lang w:val="en-US" w:eastAsia="zh-CN"/>
        </w:rPr>
      </w:pPr>
      <w:r>
        <w:rPr>
          <w:rFonts w:hint="eastAsia" w:ascii="仿宋_GB2312" w:hAnsi="仿宋" w:eastAsia="仿宋_GB2312" w:cs="仿宋_GB2312"/>
          <w:color w:val="auto"/>
          <w:sz w:val="32"/>
          <w:szCs w:val="32"/>
          <w:lang w:val="en-US" w:eastAsia="zh-CN"/>
        </w:rPr>
        <w:t>3.预算执行指标分析</w:t>
      </w:r>
    </w:p>
    <w:p w14:paraId="0A1F942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eastAsia" w:ascii="仿宋_GB2312" w:hAnsi="仿宋" w:eastAsia="仿宋_GB2312" w:cs="仿宋_GB2312"/>
          <w:color w:val="auto"/>
          <w:sz w:val="32"/>
          <w:szCs w:val="32"/>
          <w:lang w:val="en-US" w:eastAsia="zh-CN"/>
        </w:rPr>
      </w:pPr>
      <w:r>
        <w:rPr>
          <w:rFonts w:hint="eastAsia" w:ascii="仿宋_GB2312" w:hAnsi="仿宋" w:eastAsia="仿宋_GB2312" w:cs="仿宋_GB2312"/>
          <w:color w:val="auto"/>
          <w:sz w:val="32"/>
          <w:szCs w:val="32"/>
          <w:lang w:val="en-US" w:eastAsia="zh-CN"/>
        </w:rPr>
        <w:t>（1）预算执行率</w:t>
      </w:r>
    </w:p>
    <w:p w14:paraId="09A5FAA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eastAsia" w:ascii="仿宋_GB2312" w:hAnsi="仿宋" w:eastAsia="仿宋_GB2312" w:cs="仿宋_GB2312"/>
          <w:color w:val="auto"/>
          <w:sz w:val="32"/>
          <w:szCs w:val="32"/>
          <w:lang w:val="en-US" w:eastAsia="zh-CN"/>
        </w:rPr>
      </w:pPr>
      <w:r>
        <w:rPr>
          <w:rFonts w:hint="eastAsia" w:ascii="仿宋_GB2312" w:hAnsi="仿宋" w:eastAsia="仿宋_GB2312" w:cs="仿宋_GB2312"/>
          <w:color w:val="auto"/>
          <w:sz w:val="32"/>
          <w:szCs w:val="32"/>
          <w:lang w:val="en-US" w:eastAsia="zh-CN"/>
        </w:rPr>
        <w:t>2023年单位调整后预算数</w:t>
      </w:r>
      <w:r>
        <w:rPr>
          <w:rFonts w:hint="eastAsia" w:ascii="Times New Roman" w:hAnsi="Times New Roman" w:eastAsia="仿宋" w:cs="Times New Roman"/>
          <w:color w:val="auto"/>
          <w:sz w:val="32"/>
          <w:szCs w:val="32"/>
          <w:highlight w:val="none"/>
          <w:lang w:val="en-US" w:eastAsia="zh-CN"/>
        </w:rPr>
        <w:t>3099.42</w:t>
      </w:r>
      <w:r>
        <w:rPr>
          <w:rFonts w:hint="eastAsia" w:ascii="仿宋_GB2312" w:hAnsi="仿宋" w:eastAsia="仿宋_GB2312" w:cs="仿宋_GB2312"/>
          <w:color w:val="auto"/>
          <w:sz w:val="32"/>
          <w:szCs w:val="32"/>
          <w:lang w:val="en-US" w:eastAsia="zh-CN"/>
        </w:rPr>
        <w:t>万元，预算执行数</w:t>
      </w:r>
      <w:r>
        <w:rPr>
          <w:rFonts w:hint="eastAsia" w:ascii="Times New Roman" w:hAnsi="Times New Roman" w:eastAsia="仿宋" w:cs="Times New Roman"/>
          <w:color w:val="auto"/>
          <w:sz w:val="32"/>
          <w:szCs w:val="32"/>
          <w:highlight w:val="none"/>
          <w:lang w:val="en-US" w:eastAsia="zh-CN"/>
        </w:rPr>
        <w:t>2806.19</w:t>
      </w:r>
      <w:r>
        <w:rPr>
          <w:rFonts w:hint="eastAsia" w:ascii="仿宋_GB2312" w:hAnsi="仿宋" w:eastAsia="仿宋_GB2312" w:cs="仿宋_GB2312"/>
          <w:color w:val="auto"/>
          <w:sz w:val="32"/>
          <w:szCs w:val="32"/>
          <w:lang w:val="en-US" w:eastAsia="zh-CN"/>
        </w:rPr>
        <w:t>万元，预算执行率为90.54%。</w:t>
      </w:r>
    </w:p>
    <w:p w14:paraId="34C1BBD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eastAsia" w:ascii="仿宋_GB2312" w:hAnsi="仿宋" w:eastAsia="仿宋_GB2312" w:cs="仿宋_GB2312"/>
          <w:color w:val="auto"/>
          <w:sz w:val="32"/>
          <w:szCs w:val="32"/>
          <w:lang w:val="en-US" w:eastAsia="zh-CN"/>
        </w:rPr>
      </w:pPr>
      <w:r>
        <w:rPr>
          <w:rFonts w:hint="eastAsia" w:ascii="仿宋_GB2312" w:hAnsi="仿宋" w:eastAsia="仿宋_GB2312" w:cs="仿宋_GB2312"/>
          <w:color w:val="auto"/>
          <w:sz w:val="32"/>
          <w:szCs w:val="32"/>
          <w:lang w:val="en-US" w:eastAsia="zh-CN"/>
        </w:rPr>
        <w:t>（2）结转结余率</w:t>
      </w:r>
    </w:p>
    <w:p w14:paraId="1185E50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eastAsia" w:ascii="仿宋_GB2312" w:hAnsi="仿宋" w:eastAsia="仿宋_GB2312" w:cs="仿宋_GB2312"/>
          <w:color w:val="auto"/>
          <w:sz w:val="32"/>
          <w:szCs w:val="32"/>
          <w:lang w:val="en-US" w:eastAsia="zh-CN"/>
        </w:rPr>
      </w:pPr>
      <w:r>
        <w:rPr>
          <w:rFonts w:hint="eastAsia" w:ascii="仿宋_GB2312" w:hAnsi="仿宋" w:eastAsia="仿宋_GB2312" w:cs="仿宋_GB2312"/>
          <w:color w:val="auto"/>
          <w:sz w:val="32"/>
          <w:szCs w:val="32"/>
          <w:lang w:val="en-US" w:eastAsia="zh-CN"/>
        </w:rPr>
        <w:t>2023年单位结转结余率为9.46%（1-预算总执行率90.54%），未达到年初目标。</w:t>
      </w:r>
    </w:p>
    <w:p w14:paraId="42D8FDF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eastAsia" w:ascii="仿宋_GB2312" w:hAnsi="仿宋" w:eastAsia="仿宋_GB2312" w:cs="仿宋_GB2312"/>
          <w:color w:val="auto"/>
          <w:sz w:val="32"/>
          <w:szCs w:val="32"/>
          <w:lang w:val="en-US" w:eastAsia="zh-CN"/>
        </w:rPr>
      </w:pPr>
      <w:r>
        <w:rPr>
          <w:rFonts w:hint="eastAsia" w:ascii="仿宋_GB2312" w:hAnsi="仿宋" w:eastAsia="仿宋_GB2312" w:cs="仿宋_GB2312"/>
          <w:color w:val="auto"/>
          <w:sz w:val="32"/>
          <w:szCs w:val="32"/>
          <w:lang w:val="en-US" w:eastAsia="zh-CN"/>
        </w:rPr>
        <w:t>（3）政府采购执行率</w:t>
      </w:r>
    </w:p>
    <w:p w14:paraId="78D6532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eastAsia" w:ascii="仿宋_GB2312" w:hAnsi="仿宋" w:eastAsia="仿宋_GB2312" w:cs="仿宋_GB2312"/>
          <w:color w:val="auto"/>
          <w:sz w:val="32"/>
          <w:szCs w:val="32"/>
          <w:lang w:val="en-US" w:eastAsia="zh-CN"/>
        </w:rPr>
      </w:pPr>
      <w:r>
        <w:rPr>
          <w:rFonts w:hint="eastAsia" w:ascii="仿宋_GB2312" w:hAnsi="仿宋" w:eastAsia="仿宋_GB2312" w:cs="仿宋_GB2312"/>
          <w:color w:val="auto"/>
          <w:sz w:val="32"/>
          <w:szCs w:val="32"/>
          <w:lang w:val="en-US" w:eastAsia="zh-CN"/>
        </w:rPr>
        <w:t>2023年单位政府采购年初预算278.00万元，实际支出246.81万元，执行率88.78%，未到了年初目标。</w:t>
      </w:r>
    </w:p>
    <w:p w14:paraId="0790CE5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eastAsia" w:ascii="仿宋_GB2312" w:hAnsi="仿宋" w:eastAsia="仿宋_GB2312" w:cs="仿宋_GB2312"/>
          <w:color w:val="auto"/>
          <w:sz w:val="32"/>
          <w:szCs w:val="32"/>
          <w:lang w:val="en-US" w:eastAsia="zh-CN"/>
        </w:rPr>
      </w:pPr>
      <w:r>
        <w:rPr>
          <w:rFonts w:hint="eastAsia" w:ascii="仿宋_GB2312" w:hAnsi="仿宋" w:eastAsia="仿宋_GB2312" w:cs="仿宋_GB2312"/>
          <w:color w:val="auto"/>
          <w:sz w:val="32"/>
          <w:szCs w:val="32"/>
          <w:lang w:val="en-US" w:eastAsia="zh-CN"/>
        </w:rPr>
        <w:t>（4）非税收入预算完成率</w:t>
      </w:r>
    </w:p>
    <w:p w14:paraId="17EC315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default" w:ascii="仿宋_GB2312" w:hAnsi="仿宋" w:eastAsia="仿宋_GB2312" w:cs="仿宋_GB2312"/>
          <w:color w:val="auto"/>
          <w:sz w:val="32"/>
          <w:szCs w:val="32"/>
          <w:lang w:val="en-US" w:eastAsia="zh-CN"/>
        </w:rPr>
      </w:pPr>
      <w:r>
        <w:rPr>
          <w:rFonts w:hint="eastAsia" w:ascii="仿宋_GB2312" w:hAnsi="仿宋" w:eastAsia="仿宋_GB2312" w:cs="仿宋_GB2312"/>
          <w:color w:val="auto"/>
          <w:sz w:val="32"/>
          <w:szCs w:val="32"/>
          <w:lang w:val="en-US" w:eastAsia="zh-CN"/>
        </w:rPr>
        <w:t>2023年单位未编制非税收入预算，也未发生非税收入。</w:t>
      </w:r>
    </w:p>
    <w:p w14:paraId="78C1429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default" w:ascii="仿宋_GB2312" w:hAnsi="仿宋" w:eastAsia="仿宋_GB2312" w:cs="仿宋_GB2312"/>
          <w:color w:val="auto"/>
          <w:sz w:val="32"/>
          <w:szCs w:val="32"/>
          <w:lang w:val="en-US" w:eastAsia="zh-CN"/>
        </w:rPr>
      </w:pPr>
      <w:r>
        <w:rPr>
          <w:rFonts w:hint="eastAsia" w:ascii="仿宋_GB2312" w:hAnsi="仿宋" w:eastAsia="仿宋_GB2312" w:cs="仿宋_GB2312"/>
          <w:color w:val="auto"/>
          <w:sz w:val="32"/>
          <w:szCs w:val="32"/>
          <w:lang w:val="en-US" w:eastAsia="zh-CN"/>
        </w:rPr>
        <w:t>4.绩效管理指标分析</w:t>
      </w:r>
    </w:p>
    <w:p w14:paraId="0E96782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eastAsia" w:ascii="仿宋_GB2312" w:hAnsi="仿宋" w:eastAsia="仿宋_GB2312" w:cs="仿宋_GB2312"/>
          <w:color w:val="auto"/>
          <w:sz w:val="32"/>
          <w:szCs w:val="32"/>
          <w:lang w:val="en-US" w:eastAsia="zh-CN"/>
        </w:rPr>
      </w:pPr>
      <w:r>
        <w:rPr>
          <w:rFonts w:hint="eastAsia" w:ascii="仿宋_GB2312" w:hAnsi="仿宋" w:eastAsia="仿宋_GB2312" w:cs="仿宋_GB2312"/>
          <w:color w:val="auto"/>
          <w:sz w:val="32"/>
          <w:szCs w:val="32"/>
          <w:lang w:val="en-US" w:eastAsia="zh-CN"/>
        </w:rPr>
        <w:t>（1）事前绩效评估完成率</w:t>
      </w:r>
    </w:p>
    <w:p w14:paraId="5F4921B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eastAsia" w:ascii="仿宋_GB2312" w:hAnsi="仿宋" w:eastAsia="仿宋_GB2312" w:cs="仿宋_GB2312"/>
          <w:color w:val="auto"/>
          <w:sz w:val="32"/>
          <w:szCs w:val="32"/>
          <w:lang w:val="en-US" w:eastAsia="zh-CN"/>
        </w:rPr>
      </w:pPr>
      <w:r>
        <w:rPr>
          <w:rFonts w:hint="eastAsia" w:ascii="仿宋_GB2312" w:hAnsi="仿宋" w:eastAsia="仿宋_GB2312" w:cs="仿宋_GB2312"/>
          <w:color w:val="auto"/>
          <w:sz w:val="32"/>
          <w:szCs w:val="32"/>
          <w:lang w:val="en-US" w:eastAsia="zh-CN"/>
        </w:rPr>
        <w:t>2023年单位按照事前绩效评估的要求，对纳入评估范围的预算项目进行了绩效评估，完成率为100%。</w:t>
      </w:r>
    </w:p>
    <w:p w14:paraId="5811F8E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eastAsia" w:ascii="仿宋_GB2312" w:hAnsi="仿宋" w:eastAsia="仿宋_GB2312" w:cs="仿宋_GB2312"/>
          <w:color w:val="auto"/>
          <w:sz w:val="32"/>
          <w:szCs w:val="32"/>
          <w:lang w:val="en-US" w:eastAsia="zh-CN"/>
        </w:rPr>
      </w:pPr>
      <w:r>
        <w:rPr>
          <w:rFonts w:hint="eastAsia" w:ascii="仿宋_GB2312" w:hAnsi="仿宋" w:eastAsia="仿宋_GB2312" w:cs="仿宋_GB2312"/>
          <w:color w:val="auto"/>
          <w:sz w:val="32"/>
          <w:szCs w:val="32"/>
          <w:lang w:val="en-US" w:eastAsia="zh-CN"/>
        </w:rPr>
        <w:t>（2）绩效目标合理性</w:t>
      </w:r>
    </w:p>
    <w:p w14:paraId="24FD95B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eastAsia" w:ascii="仿宋_GB2312" w:hAnsi="仿宋" w:eastAsia="仿宋_GB2312" w:cs="仿宋_GB2312"/>
          <w:color w:val="auto"/>
          <w:sz w:val="32"/>
          <w:szCs w:val="32"/>
          <w:lang w:val="en-US" w:eastAsia="zh-CN"/>
        </w:rPr>
      </w:pPr>
      <w:r>
        <w:rPr>
          <w:rFonts w:hint="eastAsia" w:ascii="仿宋_GB2312" w:hAnsi="仿宋" w:eastAsia="仿宋_GB2312" w:cs="仿宋_GB2312"/>
          <w:color w:val="auto"/>
          <w:sz w:val="32"/>
          <w:szCs w:val="32"/>
          <w:lang w:val="en-US" w:eastAsia="zh-CN"/>
        </w:rPr>
        <w:t>2023年单位按照事前绩效评估的要求，对纳入评估范围的预算项目进行了绩效评估，完成率为100%。</w:t>
      </w:r>
    </w:p>
    <w:p w14:paraId="682FB86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eastAsia" w:ascii="仿宋_GB2312" w:hAnsi="仿宋" w:eastAsia="仿宋_GB2312" w:cs="仿宋_GB2312"/>
          <w:color w:val="auto"/>
          <w:sz w:val="32"/>
          <w:szCs w:val="32"/>
          <w:lang w:val="en-US" w:eastAsia="zh-CN"/>
        </w:rPr>
      </w:pPr>
      <w:r>
        <w:rPr>
          <w:rFonts w:hint="eastAsia" w:ascii="仿宋_GB2312" w:hAnsi="仿宋" w:eastAsia="仿宋_GB2312" w:cs="仿宋_GB2312"/>
          <w:color w:val="auto"/>
          <w:sz w:val="32"/>
          <w:szCs w:val="32"/>
          <w:lang w:val="en-US" w:eastAsia="zh-CN"/>
        </w:rPr>
        <w:t>（3）绩效监控开展率</w:t>
      </w:r>
    </w:p>
    <w:p w14:paraId="5D96496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default" w:ascii="仿宋_GB2312" w:hAnsi="仿宋" w:eastAsia="仿宋_GB2312" w:cs="仿宋_GB2312"/>
          <w:color w:val="auto"/>
          <w:sz w:val="32"/>
          <w:szCs w:val="32"/>
          <w:lang w:val="en-US" w:eastAsia="zh-CN"/>
        </w:rPr>
      </w:pPr>
      <w:r>
        <w:rPr>
          <w:rFonts w:hint="eastAsia" w:ascii="仿宋_GB2312" w:hAnsi="仿宋" w:eastAsia="仿宋_GB2312" w:cs="仿宋_GB2312"/>
          <w:color w:val="auto"/>
          <w:sz w:val="32"/>
          <w:szCs w:val="32"/>
          <w:lang w:val="en-US" w:eastAsia="zh-CN"/>
        </w:rPr>
        <w:t>2023年预算项目均进行了绩效监控，绩效监控开展率为100%。</w:t>
      </w:r>
    </w:p>
    <w:p w14:paraId="7D95776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eastAsia" w:ascii="仿宋_GB2312" w:hAnsi="仿宋" w:eastAsia="仿宋_GB2312" w:cs="仿宋_GB2312"/>
          <w:color w:val="auto"/>
          <w:sz w:val="32"/>
          <w:szCs w:val="32"/>
          <w:lang w:val="en-US" w:eastAsia="zh-CN"/>
        </w:rPr>
      </w:pPr>
      <w:r>
        <w:rPr>
          <w:rFonts w:hint="eastAsia" w:ascii="仿宋_GB2312" w:hAnsi="仿宋" w:eastAsia="仿宋_GB2312" w:cs="仿宋_GB2312"/>
          <w:color w:val="auto"/>
          <w:sz w:val="32"/>
          <w:szCs w:val="32"/>
          <w:lang w:val="en-US" w:eastAsia="zh-CN"/>
        </w:rPr>
        <w:t>（4）绩效评价覆盖率</w:t>
      </w:r>
    </w:p>
    <w:p w14:paraId="7B24040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eastAsia" w:ascii="仿宋_GB2312" w:hAnsi="仿宋" w:eastAsia="仿宋_GB2312" w:cs="仿宋_GB2312"/>
          <w:color w:val="auto"/>
          <w:sz w:val="32"/>
          <w:szCs w:val="32"/>
          <w:lang w:val="en-US" w:eastAsia="zh-CN"/>
        </w:rPr>
      </w:pPr>
      <w:r>
        <w:rPr>
          <w:rFonts w:hint="eastAsia" w:ascii="仿宋_GB2312" w:hAnsi="仿宋" w:eastAsia="仿宋_GB2312" w:cs="仿宋_GB2312"/>
          <w:color w:val="auto"/>
          <w:sz w:val="32"/>
          <w:szCs w:val="32"/>
          <w:lang w:val="en-US" w:eastAsia="zh-CN"/>
        </w:rPr>
        <w:t>2023年单位管理的所有预算项目及部门整体，均进行了绩效自评，绩效评价覆盖率为100%。</w:t>
      </w:r>
    </w:p>
    <w:p w14:paraId="4D321C0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eastAsia" w:ascii="仿宋_GB2312" w:hAnsi="仿宋" w:eastAsia="仿宋_GB2312" w:cs="仿宋_GB2312"/>
          <w:color w:val="auto"/>
          <w:sz w:val="32"/>
          <w:szCs w:val="32"/>
          <w:lang w:val="en-US" w:eastAsia="zh-CN"/>
        </w:rPr>
      </w:pPr>
      <w:r>
        <w:rPr>
          <w:rFonts w:hint="eastAsia" w:ascii="仿宋_GB2312" w:hAnsi="仿宋" w:eastAsia="仿宋_GB2312" w:cs="仿宋_GB2312"/>
          <w:color w:val="auto"/>
          <w:sz w:val="32"/>
          <w:szCs w:val="32"/>
          <w:lang w:val="en-US" w:eastAsia="zh-CN"/>
        </w:rPr>
        <w:t>（5）评价结果应用率</w:t>
      </w:r>
    </w:p>
    <w:p w14:paraId="07DE2A1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default" w:ascii="仿宋_GB2312" w:hAnsi="仿宋" w:eastAsia="仿宋_GB2312" w:cs="仿宋_GB2312"/>
          <w:color w:val="auto"/>
          <w:sz w:val="32"/>
          <w:szCs w:val="32"/>
          <w:lang w:val="en-US" w:eastAsia="zh-CN"/>
        </w:rPr>
      </w:pPr>
      <w:r>
        <w:rPr>
          <w:rFonts w:hint="eastAsia" w:ascii="仿宋_GB2312" w:hAnsi="仿宋" w:eastAsia="仿宋_GB2312" w:cs="仿宋_GB2312"/>
          <w:color w:val="auto"/>
          <w:sz w:val="32"/>
          <w:szCs w:val="32"/>
          <w:lang w:val="en-US" w:eastAsia="zh-CN"/>
        </w:rPr>
        <w:t>2023年绩效自评结果在2024年编制预算时得到了应用，对未开展的项目进行了删减，评价结果应用率为100%。</w:t>
      </w:r>
    </w:p>
    <w:p w14:paraId="23348B4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default" w:ascii="仿宋_GB2312" w:hAnsi="仿宋" w:eastAsia="仿宋_GB2312" w:cs="仿宋_GB2312"/>
          <w:color w:val="auto"/>
          <w:sz w:val="32"/>
          <w:szCs w:val="32"/>
          <w:lang w:val="en-US" w:eastAsia="zh-CN"/>
        </w:rPr>
      </w:pPr>
      <w:r>
        <w:rPr>
          <w:rFonts w:hint="eastAsia" w:ascii="仿宋_GB2312" w:hAnsi="仿宋" w:eastAsia="仿宋_GB2312" w:cs="仿宋_GB2312"/>
          <w:color w:val="auto"/>
          <w:sz w:val="32"/>
          <w:szCs w:val="32"/>
          <w:lang w:val="en-US" w:eastAsia="zh-CN"/>
        </w:rPr>
        <w:t>5.资产管理指标分析</w:t>
      </w:r>
    </w:p>
    <w:p w14:paraId="43F985D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eastAsia" w:ascii="仿宋_GB2312" w:hAnsi="仿宋" w:eastAsia="仿宋_GB2312" w:cs="仿宋_GB2312"/>
          <w:color w:val="auto"/>
          <w:sz w:val="32"/>
          <w:szCs w:val="32"/>
          <w:lang w:val="en-US" w:eastAsia="zh-CN"/>
        </w:rPr>
      </w:pPr>
      <w:r>
        <w:rPr>
          <w:rFonts w:hint="eastAsia" w:ascii="仿宋_GB2312" w:hAnsi="仿宋" w:eastAsia="仿宋_GB2312" w:cs="仿宋_GB2312"/>
          <w:color w:val="auto"/>
          <w:sz w:val="32"/>
          <w:szCs w:val="32"/>
          <w:lang w:val="en-US" w:eastAsia="zh-CN"/>
        </w:rPr>
        <w:t>（1）资产管理制度健全性</w:t>
      </w:r>
    </w:p>
    <w:p w14:paraId="6F5876B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default" w:ascii="仿宋_GB2312" w:hAnsi="仿宋" w:eastAsia="仿宋_GB2312" w:cs="仿宋_GB2312"/>
          <w:color w:val="auto"/>
          <w:sz w:val="32"/>
          <w:szCs w:val="32"/>
          <w:lang w:val="en-US" w:eastAsia="zh-CN"/>
        </w:rPr>
      </w:pPr>
      <w:r>
        <w:rPr>
          <w:rFonts w:hint="eastAsia" w:ascii="仿宋_GB2312" w:hAnsi="仿宋" w:eastAsia="仿宋_GB2312" w:cs="仿宋_GB2312"/>
          <w:color w:val="auto"/>
          <w:sz w:val="32"/>
          <w:szCs w:val="32"/>
          <w:lang w:val="en-US" w:eastAsia="zh-CN"/>
        </w:rPr>
        <w:t>单位按要求制订了资产管理方面的制度，制度较健全。</w:t>
      </w:r>
    </w:p>
    <w:p w14:paraId="57C4D08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eastAsia" w:ascii="仿宋_GB2312" w:hAnsi="仿宋" w:eastAsia="仿宋_GB2312" w:cs="仿宋_GB2312"/>
          <w:color w:val="auto"/>
          <w:sz w:val="32"/>
          <w:szCs w:val="32"/>
          <w:lang w:val="en-US" w:eastAsia="zh-CN"/>
        </w:rPr>
      </w:pPr>
      <w:r>
        <w:rPr>
          <w:rFonts w:hint="eastAsia" w:ascii="仿宋_GB2312" w:hAnsi="仿宋" w:eastAsia="仿宋_GB2312" w:cs="仿宋_GB2312"/>
          <w:color w:val="auto"/>
          <w:sz w:val="32"/>
          <w:szCs w:val="32"/>
          <w:lang w:val="en-US" w:eastAsia="zh-CN"/>
        </w:rPr>
        <w:t>（2）资产管理规范性</w:t>
      </w:r>
    </w:p>
    <w:p w14:paraId="71B01C3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default" w:ascii="仿宋_GB2312" w:hAnsi="仿宋" w:eastAsia="仿宋_GB2312" w:cs="仿宋_GB2312"/>
          <w:color w:val="auto"/>
          <w:sz w:val="32"/>
          <w:szCs w:val="32"/>
          <w:lang w:val="en-US" w:eastAsia="zh-CN"/>
        </w:rPr>
      </w:pPr>
      <w:r>
        <w:rPr>
          <w:rFonts w:hint="eastAsia" w:ascii="仿宋_GB2312" w:hAnsi="仿宋" w:eastAsia="仿宋_GB2312" w:cs="仿宋_GB2312"/>
          <w:color w:val="auto"/>
          <w:sz w:val="32"/>
          <w:szCs w:val="32"/>
          <w:lang w:val="en-US" w:eastAsia="zh-CN"/>
        </w:rPr>
        <w:t>单位按照上级资产管理部门要求及资产管理制度的规定，建立了资产台账，每月按要求计提了资产折旧，资产新增、调拨、处置均通过湖北省行政事业单位资产管理信息系统操作，区财政部门审批，程序合规，符合相关要求。</w:t>
      </w:r>
    </w:p>
    <w:p w14:paraId="7AAA57C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default" w:ascii="仿宋_GB2312" w:hAnsi="仿宋" w:eastAsia="仿宋_GB2312" w:cs="仿宋_GB2312"/>
          <w:color w:val="auto"/>
          <w:sz w:val="32"/>
          <w:szCs w:val="32"/>
          <w:lang w:val="en-US" w:eastAsia="zh-CN"/>
        </w:rPr>
      </w:pPr>
      <w:r>
        <w:rPr>
          <w:rFonts w:hint="eastAsia" w:ascii="仿宋_GB2312" w:hAnsi="仿宋" w:eastAsia="仿宋_GB2312" w:cs="仿宋_GB2312"/>
          <w:color w:val="auto"/>
          <w:sz w:val="32"/>
          <w:szCs w:val="32"/>
          <w:lang w:val="en-US" w:eastAsia="zh-CN"/>
        </w:rPr>
        <w:t>6.财务管理指标分析</w:t>
      </w:r>
    </w:p>
    <w:p w14:paraId="70C39EC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eastAsia" w:ascii="仿宋_GB2312" w:hAnsi="仿宋" w:eastAsia="仿宋_GB2312" w:cs="仿宋_GB2312"/>
          <w:color w:val="auto"/>
          <w:sz w:val="32"/>
          <w:szCs w:val="32"/>
          <w:lang w:val="en-US" w:eastAsia="zh-CN"/>
        </w:rPr>
      </w:pPr>
      <w:r>
        <w:rPr>
          <w:rFonts w:hint="eastAsia" w:ascii="仿宋_GB2312" w:hAnsi="仿宋" w:eastAsia="仿宋_GB2312" w:cs="仿宋_GB2312"/>
          <w:color w:val="auto"/>
          <w:sz w:val="32"/>
          <w:szCs w:val="32"/>
          <w:lang w:val="en-US" w:eastAsia="zh-CN"/>
        </w:rPr>
        <w:t>（1）财务管理制度健全性</w:t>
      </w:r>
    </w:p>
    <w:p w14:paraId="6839EB8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default" w:ascii="仿宋_GB2312" w:hAnsi="仿宋" w:eastAsia="仿宋_GB2312" w:cs="仿宋_GB2312"/>
          <w:color w:val="auto"/>
          <w:sz w:val="32"/>
          <w:szCs w:val="32"/>
          <w:lang w:val="en-US" w:eastAsia="zh-CN"/>
        </w:rPr>
      </w:pPr>
      <w:r>
        <w:rPr>
          <w:rFonts w:hint="eastAsia" w:ascii="仿宋_GB2312" w:hAnsi="仿宋" w:eastAsia="仿宋_GB2312" w:cs="仿宋_GB2312"/>
          <w:color w:val="auto"/>
          <w:sz w:val="32"/>
          <w:szCs w:val="32"/>
          <w:lang w:val="en-US" w:eastAsia="zh-CN"/>
        </w:rPr>
        <w:t>单位按要求制订了财务管理方面的制度，专项资金的使用也有上级部门出具的专项资金管理办法，制度较健全。</w:t>
      </w:r>
    </w:p>
    <w:p w14:paraId="6A4A693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eastAsia" w:ascii="仿宋_GB2312" w:hAnsi="仿宋" w:eastAsia="仿宋_GB2312" w:cs="仿宋_GB2312"/>
          <w:color w:val="auto"/>
          <w:sz w:val="32"/>
          <w:szCs w:val="32"/>
          <w:lang w:val="en-US" w:eastAsia="zh-CN"/>
        </w:rPr>
      </w:pPr>
      <w:r>
        <w:rPr>
          <w:rFonts w:hint="eastAsia" w:ascii="仿宋_GB2312" w:hAnsi="仿宋" w:eastAsia="仿宋_GB2312" w:cs="仿宋_GB2312"/>
          <w:color w:val="auto"/>
          <w:sz w:val="32"/>
          <w:szCs w:val="32"/>
          <w:lang w:val="en-US" w:eastAsia="zh-CN"/>
        </w:rPr>
        <w:t>（2）会计核算规范性</w:t>
      </w:r>
    </w:p>
    <w:p w14:paraId="4510151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default" w:ascii="仿宋_GB2312" w:hAnsi="仿宋" w:eastAsia="仿宋_GB2312" w:cs="仿宋_GB2312"/>
          <w:color w:val="auto"/>
          <w:sz w:val="32"/>
          <w:szCs w:val="32"/>
          <w:lang w:val="en-US" w:eastAsia="zh-CN"/>
        </w:rPr>
      </w:pPr>
      <w:r>
        <w:rPr>
          <w:rFonts w:hint="eastAsia" w:ascii="仿宋_GB2312" w:hAnsi="仿宋" w:eastAsia="仿宋_GB2312" w:cs="仿宋_GB2312"/>
          <w:color w:val="auto"/>
          <w:sz w:val="32"/>
          <w:szCs w:val="32"/>
          <w:lang w:val="en-US" w:eastAsia="zh-CN"/>
        </w:rPr>
        <w:t>单位聘请专业的中介机构按照《政府会计制度》的规定，对单位发生的每笔经济业务支出进行会计核算，会计核算规范，符合政府会计制度的规定。</w:t>
      </w:r>
    </w:p>
    <w:p w14:paraId="62E0916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default" w:ascii="仿宋_GB2312" w:hAnsi="仿宋" w:eastAsia="仿宋_GB2312" w:cs="仿宋_GB2312"/>
          <w:color w:val="auto"/>
          <w:sz w:val="32"/>
          <w:szCs w:val="32"/>
          <w:lang w:val="en-US" w:eastAsia="zh-CN"/>
        </w:rPr>
      </w:pPr>
      <w:r>
        <w:rPr>
          <w:rFonts w:hint="eastAsia" w:ascii="仿宋_GB2312" w:hAnsi="仿宋" w:eastAsia="仿宋_GB2312" w:cs="仿宋_GB2312"/>
          <w:color w:val="auto"/>
          <w:sz w:val="32"/>
          <w:szCs w:val="32"/>
          <w:lang w:val="en-US" w:eastAsia="zh-CN"/>
        </w:rPr>
        <w:t>（3）资金使用合规性</w:t>
      </w:r>
    </w:p>
    <w:p w14:paraId="0A39332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eastAsia" w:ascii="仿宋_GB2312" w:hAnsi="仿宋" w:eastAsia="仿宋_GB2312" w:cs="仿宋_GB2312"/>
          <w:color w:val="auto"/>
          <w:sz w:val="32"/>
          <w:szCs w:val="32"/>
          <w:lang w:val="en-US" w:eastAsia="zh-CN"/>
        </w:rPr>
      </w:pPr>
      <w:r>
        <w:rPr>
          <w:rFonts w:hint="eastAsia" w:ascii="仿宋_GB2312" w:hAnsi="仿宋" w:eastAsia="仿宋_GB2312" w:cs="仿宋_GB2312"/>
          <w:color w:val="auto"/>
          <w:sz w:val="32"/>
          <w:szCs w:val="32"/>
          <w:lang w:val="en-US" w:eastAsia="zh-CN"/>
        </w:rPr>
        <w:t>2023年预算单位资金的支出有完整的审批程序和手续，资金的使用符合项目预算批复、合同规定的用途以及相关项目管理文件的规定。</w:t>
      </w:r>
    </w:p>
    <w:p w14:paraId="4CB9E2EF">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 w:eastAsia="仿宋_GB2312" w:cs="仿宋_GB2312"/>
          <w:b/>
          <w:bCs/>
          <w:color w:val="auto"/>
          <w:sz w:val="32"/>
          <w:szCs w:val="32"/>
        </w:rPr>
      </w:pPr>
      <w:r>
        <w:rPr>
          <w:rFonts w:hint="eastAsia" w:ascii="仿宋_GB2312" w:hAnsi="仿宋" w:eastAsia="仿宋_GB2312" w:cs="仿宋_GB2312"/>
          <w:b/>
          <w:bCs/>
          <w:color w:val="auto"/>
          <w:sz w:val="32"/>
          <w:szCs w:val="32"/>
        </w:rPr>
        <w:t>履职效能指标完成情况</w:t>
      </w:r>
    </w:p>
    <w:p w14:paraId="3C33328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cs="仿宋_GB2312"/>
          <w:b/>
          <w:bCs/>
          <w:color w:val="auto"/>
          <w:sz w:val="32"/>
          <w:szCs w:val="32"/>
        </w:rPr>
      </w:pPr>
      <w:r>
        <w:rPr>
          <w:rFonts w:hint="eastAsia" w:ascii="仿宋_GB2312" w:hAnsi="仿宋" w:eastAsia="仿宋_GB2312" w:cs="仿宋_GB2312"/>
          <w:color w:val="auto"/>
          <w:sz w:val="32"/>
          <w:szCs w:val="32"/>
          <w:lang w:val="en-US" w:eastAsia="zh-CN"/>
        </w:rPr>
        <w:t>评价小组从</w:t>
      </w:r>
      <w:r>
        <w:rPr>
          <w:rFonts w:hint="eastAsia" w:ascii="仿宋_GB2312" w:hAnsi="仿宋" w:eastAsia="仿宋_GB2312" w:cs="仿宋_GB2312"/>
          <w:sz w:val="32"/>
          <w:szCs w:val="32"/>
          <w:lang w:val="en-US" w:eastAsia="zh-CN"/>
        </w:rPr>
        <w:t>办文质量、聚焦重大决策抓督办、着力抓好综合协调工作、落实学习宣传贯彻习近平新时代中国特色社会主义思想</w:t>
      </w:r>
      <w:r>
        <w:rPr>
          <w:rFonts w:hint="eastAsia" w:ascii="仿宋_GB2312" w:hAnsi="仿宋" w:eastAsia="仿宋_GB2312" w:cs="仿宋_GB2312"/>
          <w:color w:val="auto"/>
          <w:sz w:val="32"/>
          <w:szCs w:val="32"/>
          <w:lang w:val="en-US" w:eastAsia="zh-CN"/>
        </w:rPr>
        <w:t>等方面对履职效能指标完成情况进行分析。</w:t>
      </w:r>
    </w:p>
    <w:p w14:paraId="20C9D20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 w:eastAsia="仿宋_GB2312" w:cs="仿宋_GB2312"/>
          <w:sz w:val="32"/>
          <w:szCs w:val="32"/>
          <w:lang w:val="en-US" w:eastAsia="zh-CN"/>
        </w:rPr>
      </w:pPr>
      <w:r>
        <w:rPr>
          <w:rFonts w:hint="eastAsia" w:ascii="仿宋_GB2312" w:hAnsi="仿宋" w:eastAsia="仿宋_GB2312" w:cs="仿宋_GB2312"/>
          <w:sz w:val="32"/>
          <w:szCs w:val="32"/>
          <w:lang w:val="en-US" w:eastAsia="zh-CN"/>
        </w:rPr>
        <w:t>坚持精益求精，提升办文质量。紧扣经开区高质量发展大局，统筹各部门扎实开展调查研究工作。深刻领会领导意图，认真起草主要领导三级干部大会讲话稿、《狠抓项目建设 强化产业支撑奋力推进工业经济高质量发展》等39篇高质量文字材料。规范发文程序，层层把关审核，全年审核文件400余篇，印发各类会议纪要90期。二是坚持质效并举，提升办会水平。紧扣“会前通知、会中服务、会后总结”三环节，提升办会质量，全年共组织召开三级干部大会、党的二十大精神宣讲大会、党工委会议、主任办公会以及综合协调性会等大小会议百余次，未出现大的纰漏。三是坚持严谨细致，提升办事能力。围绕提升办文办会、新闻宣传等开展全区办公室系统“岗位练兵 提能增效”系列培训，参训人员业务能力明显提升。围绕全区工作重点和工作动态，为党工委管委会提供高效的政务服务。建立健全值班值守工作制度，印发《管委会值班工作须知》《管委会公文工作提示》等制度，对值班人员培训全覆盖，严格落实24小时值班值守，管委会及各部门应急响应能力得到提升，省市今年多次抽查值班值守情况，均没有我区负面通报。</w:t>
      </w:r>
    </w:p>
    <w:p w14:paraId="511836C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cs="仿宋_GB2312"/>
          <w:sz w:val="32"/>
          <w:szCs w:val="32"/>
          <w:lang w:val="en-US" w:eastAsia="zh-CN"/>
        </w:rPr>
      </w:pPr>
      <w:r>
        <w:rPr>
          <w:rFonts w:hint="eastAsia" w:ascii="仿宋_GB2312" w:hAnsi="仿宋" w:eastAsia="仿宋_GB2312" w:cs="仿宋_GB2312"/>
          <w:sz w:val="32"/>
          <w:szCs w:val="32"/>
          <w:lang w:val="en-US" w:eastAsia="zh-CN"/>
        </w:rPr>
        <w:t>聚焦重大决策抓督办，围绕省委省政府、市委市政府部署的重点工作、党工委管委会的中心工作、主要领导交办事项以及会议纪要明确的事项强化跟踪督办，实行台账管理，问题不解决不销号，制发督办通报20余期。二是聚焦热点难点抓督办，2023年处理市长热线、亲民热线交办件8800余件，阳光信访50余件，人民网留言板、市委市政府督查室交办事项等各类督察督办件80余件，回复率100%，办结率超过95%。三是聚焦人大政协提案抓督办，今年以来承办市人大第九届第二次会议人大建议、市政协第九届第三次会议提案共17件（不含重复交办），其中人大建议2件、政协提案15件，已办结17件。</w:t>
      </w:r>
    </w:p>
    <w:p w14:paraId="7EFB433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cs="仿宋_GB2312"/>
          <w:sz w:val="32"/>
          <w:szCs w:val="32"/>
          <w:lang w:val="en-US" w:eastAsia="zh-CN"/>
        </w:rPr>
      </w:pPr>
      <w:r>
        <w:rPr>
          <w:rFonts w:hint="eastAsia" w:ascii="仿宋_GB2312" w:hAnsi="仿宋" w:eastAsia="仿宋_GB2312" w:cs="仿宋_GB2312"/>
          <w:sz w:val="32"/>
          <w:szCs w:val="32"/>
          <w:lang w:val="en-US" w:eastAsia="zh-CN"/>
        </w:rPr>
        <w:t>着力抓好综合协调工作，转观念，转作风，不推诿，不逃避，有人牵头我配合，无人牵头我兜底，确保经手的事情不落空。二是着力抓好机关后勤工作，严格落实各项规章制度要求，加强财务、公务用车、公务接待规范化管理，今年市行管局专项检查未发现问题；加强办公用房安全检查，推进招商展示中心、综合服务中心办公场所布局设计工作。三是着力抓好机要保密工作，健全保密工作机制，形成齐抓共管、各司其职的保密工作大格局；有序组织各类机要视频会议100余场，传送密件500余件，无泄密、窃密事件发生。四是着力抓好档案管理工作，严格按照省委、市委的有关要求，不断加强档案工作规范化管理，2023年档案工作获得了“省一级”评定。</w:t>
      </w:r>
    </w:p>
    <w:p w14:paraId="7570672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cs="仿宋_GB2312"/>
          <w:b/>
          <w:bCs/>
          <w:color w:val="auto"/>
          <w:sz w:val="32"/>
          <w:szCs w:val="32"/>
        </w:rPr>
      </w:pPr>
      <w:r>
        <w:rPr>
          <w:rFonts w:hint="eastAsia" w:ascii="仿宋_GB2312" w:hAnsi="仿宋" w:eastAsia="仿宋_GB2312" w:cs="仿宋_GB2312"/>
          <w:sz w:val="32"/>
          <w:szCs w:val="32"/>
          <w:lang w:val="en-US" w:eastAsia="zh-CN"/>
        </w:rPr>
        <w:t>系统深入学习宣传贯彻习近平新时代中国特色社会主义思想。落实《葛店经开区党的二十大精神学习宣传贯彻方案》，组织宣讲累计达到320余场次；开展党工委理论学习中心组学习20期。强化“学习强国”平台的日常管理和学习督导，在平台发表新城葛店报道30篇，组织“学习强国”竞赛，获优秀组织奖。常态化开展国防教育、志愿服务等活动，选树葛店楷模5名、推送省级、市级楷模各1名。加强意识形态领域风险研判。党工委专题研究意识形态工作2次，召开意识形态联席会议2次。对意识形态风险一月一评估、一月一研判、一月一报告。全面加强网络舆情综合管理。检测全网经开区13万条，其中负面舆情4400余条，通过人民网留言板等平台处置并回复舆情300件。组织正面跟评及舆情引导3000余条。妥善处置葛店新城安置房分配等重大舆情。</w:t>
      </w:r>
    </w:p>
    <w:p w14:paraId="17A7DA5A">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643" w:firstLineChars="200"/>
        <w:textAlignment w:val="auto"/>
        <w:rPr>
          <w:rFonts w:hint="eastAsia" w:ascii="仿宋_GB2312" w:hAnsi="仿宋" w:eastAsia="仿宋_GB2312" w:cs="仿宋_GB2312"/>
          <w:b/>
          <w:bCs/>
          <w:color w:val="auto"/>
          <w:sz w:val="32"/>
          <w:szCs w:val="32"/>
        </w:rPr>
      </w:pPr>
      <w:r>
        <w:rPr>
          <w:rFonts w:hint="eastAsia" w:ascii="仿宋_GB2312" w:hAnsi="仿宋" w:eastAsia="仿宋_GB2312" w:cs="仿宋_GB2312"/>
          <w:b/>
          <w:bCs/>
          <w:color w:val="auto"/>
          <w:sz w:val="32"/>
          <w:szCs w:val="32"/>
        </w:rPr>
        <w:t>社会效</w:t>
      </w:r>
      <w:r>
        <w:rPr>
          <w:rFonts w:hint="eastAsia" w:ascii="仿宋_GB2312" w:hAnsi="仿宋" w:eastAsia="仿宋_GB2312" w:cs="仿宋_GB2312"/>
          <w:b/>
          <w:bCs/>
          <w:color w:val="auto"/>
          <w:sz w:val="32"/>
          <w:szCs w:val="32"/>
          <w:lang w:val="en-US" w:eastAsia="zh-CN"/>
        </w:rPr>
        <w:t>应</w:t>
      </w:r>
      <w:r>
        <w:rPr>
          <w:rFonts w:hint="eastAsia" w:ascii="仿宋_GB2312" w:hAnsi="仿宋" w:eastAsia="仿宋_GB2312" w:cs="仿宋_GB2312"/>
          <w:b/>
          <w:bCs/>
          <w:color w:val="auto"/>
          <w:sz w:val="32"/>
          <w:szCs w:val="32"/>
        </w:rPr>
        <w:t>指标完成情况</w:t>
      </w:r>
    </w:p>
    <w:p w14:paraId="3E3A361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cs="仿宋_GB2312"/>
          <w:color w:val="auto"/>
          <w:sz w:val="32"/>
          <w:szCs w:val="32"/>
          <w:lang w:val="en-US" w:eastAsia="zh-CN"/>
        </w:rPr>
      </w:pPr>
      <w:r>
        <w:rPr>
          <w:rFonts w:hint="eastAsia" w:ascii="仿宋_GB2312" w:hAnsi="仿宋" w:eastAsia="仿宋_GB2312" w:cs="仿宋_GB2312"/>
          <w:color w:val="auto"/>
          <w:sz w:val="32"/>
          <w:szCs w:val="32"/>
          <w:lang w:val="en-US" w:eastAsia="zh-CN"/>
        </w:rPr>
        <w:t>评价小组从新闻宣传、统战工作、主题教育等方面对社会效应指标完成情况进行分析。</w:t>
      </w:r>
    </w:p>
    <w:p w14:paraId="165E678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 w:eastAsia="仿宋_GB2312" w:cs="仿宋_GB2312"/>
          <w:color w:val="auto"/>
          <w:sz w:val="32"/>
          <w:szCs w:val="32"/>
          <w:lang w:val="en-US" w:eastAsia="zh-CN"/>
        </w:rPr>
      </w:pPr>
      <w:r>
        <w:rPr>
          <w:rFonts w:hint="eastAsia" w:ascii="仿宋_GB2312" w:hAnsi="仿宋" w:eastAsia="仿宋_GB2312" w:cs="仿宋_GB2312"/>
          <w:color w:val="auto"/>
          <w:sz w:val="32"/>
          <w:szCs w:val="32"/>
          <w:lang w:val="en-US" w:eastAsia="zh-CN"/>
        </w:rPr>
        <w:t>社会效益</w:t>
      </w:r>
    </w:p>
    <w:p w14:paraId="3C85276F">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cs="仿宋_GB2312"/>
          <w:sz w:val="32"/>
          <w:szCs w:val="32"/>
          <w:lang w:val="en-US" w:eastAsia="zh-CN"/>
        </w:rPr>
      </w:pPr>
      <w:r>
        <w:rPr>
          <w:rFonts w:hint="eastAsia" w:ascii="仿宋_GB2312" w:hAnsi="仿宋" w:eastAsia="仿宋_GB2312" w:cs="仿宋_GB2312"/>
          <w:sz w:val="32"/>
          <w:szCs w:val="32"/>
          <w:lang w:val="en-US" w:eastAsia="zh-CN"/>
        </w:rPr>
        <w:t>新闻宣传工作取得历史性突破</w:t>
      </w:r>
    </w:p>
    <w:p w14:paraId="3E68B9A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cs="仿宋_GB2312"/>
          <w:sz w:val="32"/>
          <w:szCs w:val="32"/>
          <w:lang w:val="en-US" w:eastAsia="zh-CN"/>
        </w:rPr>
      </w:pPr>
      <w:r>
        <w:rPr>
          <w:rFonts w:hint="eastAsia" w:ascii="仿宋_GB2312" w:hAnsi="仿宋" w:eastAsia="仿宋_GB2312" w:cs="仿宋_GB2312"/>
          <w:sz w:val="32"/>
          <w:szCs w:val="32"/>
          <w:lang w:val="en-US" w:eastAsia="zh-CN"/>
        </w:rPr>
        <w:t>今年我区新闻宣传工作取得历史性突破，4月份央视《新闻联播》播出经开区《园区企业名单折射发展密码》视频，是经开区建区以来首条在央视《新闻联播》播出的报道。截至目前，在《人民日报》《人民网》《新华社》《光明日报》等国家级主流媒体上刊发新闻41条。央视《朝闻天下》发表综合新闻3条、央视《经济频道》发表产业新闻2条，《中国企业报》《经济日报》分别发表葛店经开区专版，《人民日报》头版报道湖北武鄂黄黄高质量发展，葛店占据大篇幅。开通湖北日报葛店频道，在湖北新闻联播、长江云、荆楚网、楚天都市报等省级主要媒体、新媒体平台发布新闻500余条，数量为历年之最。以《33年接续奋斗 千年古镇“蝶变”产业新城》《葛店崛起百亿级新能源新材料产业》《强“链”武汉新城----葛店光电子信息产业发展速记》为代表的高质量新闻报道，展示了葛店经开区成立33周年奋进发展历程和巨大成就。加强网站、微信公众号等自媒体建设，“新城葛店”公众号关注人数达到3万，开设了“拆迁攻坚在行动”“周周有签约”“文明葛店”“清廉葛店”等专栏，发表全区宣传贯彻党的二十大精神、招商引资、项目建设进展等各类原创稿件400余篇。</w:t>
      </w:r>
    </w:p>
    <w:p w14:paraId="53A5290C">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 w:eastAsia="仿宋_GB2312" w:cs="仿宋_GB2312"/>
          <w:sz w:val="32"/>
          <w:szCs w:val="32"/>
          <w:lang w:val="en-US" w:eastAsia="zh-CN"/>
        </w:rPr>
      </w:pPr>
      <w:r>
        <w:rPr>
          <w:rFonts w:hint="eastAsia" w:ascii="仿宋_GB2312" w:hAnsi="仿宋" w:eastAsia="仿宋_GB2312" w:cs="仿宋_GB2312"/>
          <w:sz w:val="32"/>
          <w:szCs w:val="32"/>
          <w:lang w:val="en-US" w:eastAsia="zh-CN"/>
        </w:rPr>
        <w:t>统战工作在全市有地位。</w:t>
      </w:r>
    </w:p>
    <w:p w14:paraId="2F042B1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cs="仿宋_GB2312"/>
          <w:sz w:val="32"/>
          <w:szCs w:val="32"/>
          <w:lang w:val="en-US" w:eastAsia="zh-CN"/>
        </w:rPr>
      </w:pPr>
      <w:r>
        <w:rPr>
          <w:rFonts w:hint="eastAsia" w:ascii="仿宋_GB2312" w:hAnsi="仿宋" w:eastAsia="仿宋_GB2312" w:cs="仿宋_GB2312"/>
          <w:sz w:val="32"/>
          <w:szCs w:val="32"/>
          <w:lang w:val="en-US" w:eastAsia="zh-CN"/>
        </w:rPr>
        <w:t>区级“统战之家”、武城村“统战聚智 乡贤发力”共同缔造示范点、东湖高新智慧城“同心聚力·共同缔造创新型园区”创新实践基地均获“市级示范点”称号，全市3次统战拉练均获前三名；强化平安宗教场所建设，全市平安宗教活动场所创建拉练中，葛店镇福音堂荣获表彰；做优少数民族服务，大湾社区获“省级民族团结进步示范点”、长江职业学院（武汉新城校区）获市级“铸牢中华民族共同体意识教育实践基地”。群团工作在全市有影响。妇联牵头的省政府十大民生实事之一宫颈癌免费筛查，超额完成本年度任务，居全市第一。深入实施“共同缔造巾帼行动”，白浒镇村入选省级“姐妹共建幸福家园”样板点，“书香葛店”志愿项目成为市妇联高度认可的“全民阅读”知名品牌。“智慧家庭赋能”课堂，已成为我区家庭教育重要载体。团工委以学习宣传党的二十大为首要政治任务，强化青少年思政教育，积极开展“青年之家”建设、“希望微心愿”关爱留守儿童示范等活动，助力“共同缔造”，全年新增27家社会领域团组织。</w:t>
      </w:r>
    </w:p>
    <w:p w14:paraId="2A86DBAB">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 w:eastAsia="仿宋_GB2312" w:cs="仿宋_GB2312"/>
          <w:sz w:val="32"/>
          <w:szCs w:val="32"/>
          <w:lang w:val="en-US" w:eastAsia="zh-CN"/>
        </w:rPr>
      </w:pPr>
      <w:r>
        <w:rPr>
          <w:rFonts w:hint="eastAsia" w:ascii="仿宋_GB2312" w:hAnsi="仿宋" w:eastAsia="仿宋_GB2312" w:cs="仿宋_GB2312"/>
          <w:sz w:val="32"/>
          <w:szCs w:val="32"/>
          <w:lang w:val="en-US" w:eastAsia="zh-CN"/>
        </w:rPr>
        <w:t>扎实开展学习贯彻习近平新时代中国特色社会主义思想主题教育工作</w:t>
      </w:r>
    </w:p>
    <w:p w14:paraId="3044009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 w:eastAsia="仿宋_GB2312" w:cs="仿宋_GB2312"/>
          <w:sz w:val="32"/>
          <w:szCs w:val="32"/>
          <w:lang w:val="en-US" w:eastAsia="zh-CN"/>
        </w:rPr>
      </w:pPr>
      <w:r>
        <w:rPr>
          <w:rFonts w:hint="eastAsia" w:ascii="仿宋_GB2312" w:hAnsi="仿宋" w:eastAsia="仿宋_GB2312" w:cs="仿宋_GB2312"/>
          <w:sz w:val="32"/>
          <w:szCs w:val="32"/>
          <w:lang w:val="en-US" w:eastAsia="zh-CN"/>
        </w:rPr>
        <w:t>成立主题教育领导小组和领导小组办公室，围绕主题教育目标任务，安排了4次专家辅导、1次警示教育、3次集中研讨以及个人自学。持续深化“下察解暖”实践活动，建立经开区党工委和区直部门共计16张“三张清单”，收集问题133个，解决问题103个，党工委班子成员共领办民生实事项目8个已于年底销号。制发《党的建设领导小组2023年党建工作要点》；高标准完成年度民主生活会、以案促改专题民主生活会。2023年共发展预备党员62名、预备党员转正108名，补充了党员新血液。启动葛店镇老年大学、社区老年学校规划建设，目前已有岳陂社区、老街社区等2所社区老年学校挂牌，葛店镇老年大学已立项。建立区级荣誉退休制度，常态化开展退休干部座谈和慰问。葛店镇退休干部第一党支部被评为全省离退休干部“示范党支部”和2022年度全市红旗示范党组织。</w:t>
      </w:r>
    </w:p>
    <w:p w14:paraId="21AD3751">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 w:eastAsia="仿宋_GB2312" w:cs="仿宋_GB2312"/>
          <w:sz w:val="32"/>
          <w:szCs w:val="32"/>
          <w:lang w:val="en-US" w:eastAsia="zh-CN"/>
        </w:rPr>
      </w:pPr>
      <w:r>
        <w:rPr>
          <w:rFonts w:hint="eastAsia" w:ascii="仿宋_GB2312" w:hAnsi="仿宋" w:eastAsia="仿宋_GB2312" w:cs="仿宋_GB2312"/>
          <w:sz w:val="32"/>
          <w:szCs w:val="32"/>
          <w:lang w:val="en-US" w:eastAsia="zh-CN"/>
        </w:rPr>
        <w:t>依法有序推进村改社区工作</w:t>
      </w:r>
    </w:p>
    <w:p w14:paraId="48B57FC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cs="仿宋_GB2312"/>
          <w:sz w:val="32"/>
          <w:szCs w:val="32"/>
          <w:lang w:val="en-US" w:eastAsia="zh-CN"/>
        </w:rPr>
      </w:pPr>
      <w:r>
        <w:rPr>
          <w:rFonts w:hint="eastAsia" w:ascii="仿宋_GB2312" w:hAnsi="仿宋" w:eastAsia="仿宋_GB2312" w:cs="仿宋_GB2312"/>
          <w:sz w:val="32"/>
          <w:szCs w:val="32"/>
          <w:lang w:val="en-US" w:eastAsia="zh-CN"/>
        </w:rPr>
        <w:t>按程序完成撤村并社区、信息摸排、社区“两委”选举、社区揭牌仪式、网格划分、党群服务中心规划设计、制度建设等重点工作，重构城市基层治理新格局。统筹推进各项基层党建工作，一体化推进实践活动和共同缔造。持续开展党建引领基层治理促进乡村振兴。完成第六批第一书记及驻村工作队期满考核定级，选派第七批第一书记及驻村工作队。</w:t>
      </w:r>
    </w:p>
    <w:p w14:paraId="31ABEFCF">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643" w:firstLineChars="200"/>
        <w:textAlignment w:val="auto"/>
        <w:rPr>
          <w:rFonts w:hint="eastAsia" w:ascii="仿宋_GB2312" w:hAnsi="仿宋" w:eastAsia="仿宋_GB2312" w:cs="仿宋_GB2312"/>
          <w:b/>
          <w:bCs/>
          <w:sz w:val="32"/>
          <w:szCs w:val="32"/>
        </w:rPr>
      </w:pPr>
      <w:r>
        <w:rPr>
          <w:rFonts w:hint="eastAsia" w:ascii="仿宋_GB2312" w:hAnsi="仿宋" w:eastAsia="仿宋_GB2312" w:cs="仿宋_GB2312"/>
          <w:b/>
          <w:bCs/>
          <w:sz w:val="32"/>
          <w:szCs w:val="32"/>
        </w:rPr>
        <w:t>可持续发展能力指标完成情况</w:t>
      </w:r>
    </w:p>
    <w:p w14:paraId="0086C79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cs="仿宋_GB2312"/>
          <w:sz w:val="32"/>
          <w:szCs w:val="32"/>
          <w:lang w:val="en-US" w:eastAsia="zh-CN"/>
        </w:rPr>
      </w:pPr>
      <w:r>
        <w:rPr>
          <w:rFonts w:hint="eastAsia" w:ascii="仿宋_GB2312" w:hAnsi="仿宋" w:eastAsia="仿宋_GB2312" w:cs="仿宋_GB2312"/>
          <w:sz w:val="32"/>
          <w:szCs w:val="32"/>
          <w:lang w:val="en-US" w:eastAsia="zh-CN"/>
        </w:rPr>
        <w:t>（1）优化干部结构，加大人员培训力度</w:t>
      </w:r>
    </w:p>
    <w:p w14:paraId="1934165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cs="仿宋_GB2312"/>
          <w:b/>
          <w:bCs/>
          <w:sz w:val="32"/>
          <w:szCs w:val="32"/>
        </w:rPr>
      </w:pPr>
      <w:r>
        <w:rPr>
          <w:rFonts w:hint="eastAsia" w:ascii="仿宋_GB2312" w:hAnsi="仿宋" w:eastAsia="仿宋_GB2312" w:cs="仿宋_GB2312"/>
          <w:sz w:val="32"/>
          <w:szCs w:val="32"/>
          <w:lang w:val="en-US" w:eastAsia="zh-CN"/>
        </w:rPr>
        <w:t>完成2023年度4名公务员、1名选调生和6名事业单位工作人员招录，招募54名编内教师、7名三支一扶、79名合同制教师、30名社区专职工作者和42名网格员。2名公务员转任。任职试用期转正19人、重用1人、职级晋升7人、提拔5人，进一步优化了干部结构。二是加大人员培训力度。完成新招录人员初任培训，组织社区（村）党组织书记参加中组部培训2次、市级培训1次，开展区级社区工作者培训2次，选派18个社区的书记和副书记到鄂城区开展跟班学习，完成63名第七批第一书记及驻村工作队员培训。三是加大编制实名制工作力度。在全市率先完成乡镇卫生院干部人事档案初审及复审工作。四是加大引才留才用才力度。制定人才系列政策，出台区级人才系列政策及配套实施细则，出台政府雇员“一方案三办法”；开展人才系列活动，积极参与全市首届“人才周活动”，组织开展鄂州籍人才包保和慰问走访活动，成功签约鄂州药物合成绿色研究院，光谷联合科技城被评为“省级人才基地”。</w:t>
      </w:r>
    </w:p>
    <w:p w14:paraId="1F4C3876">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643" w:firstLineChars="200"/>
        <w:textAlignment w:val="auto"/>
        <w:rPr>
          <w:rFonts w:hint="eastAsia" w:ascii="仿宋_GB2312" w:hAnsi="仿宋" w:eastAsia="仿宋_GB2312" w:cs="仿宋_GB2312"/>
          <w:b/>
          <w:bCs/>
          <w:sz w:val="32"/>
          <w:szCs w:val="32"/>
        </w:rPr>
      </w:pPr>
      <w:r>
        <w:rPr>
          <w:rFonts w:hint="eastAsia" w:ascii="仿宋_GB2312" w:hAnsi="仿宋" w:eastAsia="仿宋_GB2312" w:cs="仿宋_GB2312"/>
          <w:b/>
          <w:bCs/>
          <w:sz w:val="32"/>
          <w:szCs w:val="32"/>
        </w:rPr>
        <w:t>满意度指标完成情况</w:t>
      </w:r>
    </w:p>
    <w:p w14:paraId="179F64E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cs="仿宋_GB2312"/>
          <w:sz w:val="32"/>
          <w:szCs w:val="32"/>
          <w:lang w:val="en-US" w:eastAsia="zh-CN"/>
        </w:rPr>
      </w:pPr>
      <w:r>
        <w:rPr>
          <w:rFonts w:hint="eastAsia" w:ascii="仿宋_GB2312" w:hAnsi="仿宋" w:eastAsia="仿宋_GB2312" w:cs="仿宋_GB2312"/>
          <w:sz w:val="32"/>
          <w:szCs w:val="32"/>
          <w:lang w:val="en-US" w:eastAsia="zh-CN"/>
        </w:rPr>
        <w:t>评价小组从服务对象满意度、联系部门满意度等方面对</w:t>
      </w:r>
      <w:r>
        <w:rPr>
          <w:rFonts w:hint="eastAsia" w:ascii="仿宋_GB2312" w:hAnsi="仿宋" w:eastAsia="仿宋_GB2312" w:cs="仿宋_GB2312"/>
          <w:sz w:val="32"/>
          <w:szCs w:val="32"/>
        </w:rPr>
        <w:t>满意度指标完成情况</w:t>
      </w:r>
      <w:r>
        <w:rPr>
          <w:rFonts w:hint="eastAsia" w:ascii="仿宋_GB2312" w:hAnsi="仿宋" w:eastAsia="仿宋_GB2312" w:cs="仿宋_GB2312"/>
          <w:sz w:val="32"/>
          <w:szCs w:val="32"/>
          <w:lang w:val="en-US" w:eastAsia="zh-CN"/>
        </w:rPr>
        <w:t>进行分析。</w:t>
      </w:r>
    </w:p>
    <w:p w14:paraId="3339917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cs="仿宋_GB2312"/>
          <w:sz w:val="32"/>
          <w:szCs w:val="32"/>
          <w:lang w:val="en-US" w:eastAsia="zh-CN"/>
        </w:rPr>
      </w:pPr>
      <w:r>
        <w:rPr>
          <w:rFonts w:hint="eastAsia" w:ascii="仿宋_GB2312" w:hAnsi="仿宋" w:eastAsia="仿宋_GB2312" w:cs="仿宋_GB2312"/>
          <w:sz w:val="32"/>
          <w:szCs w:val="32"/>
          <w:lang w:val="en-US" w:eastAsia="zh-CN"/>
        </w:rPr>
        <w:t>1.服务对象满意度指标分析</w:t>
      </w:r>
    </w:p>
    <w:p w14:paraId="52F962A6">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default" w:ascii="仿宋_GB2312" w:hAnsi="仿宋" w:eastAsia="仿宋_GB2312" w:cs="仿宋_GB2312"/>
          <w:sz w:val="32"/>
          <w:szCs w:val="32"/>
          <w:lang w:val="en-US" w:eastAsia="zh-CN"/>
        </w:rPr>
      </w:pPr>
      <w:r>
        <w:rPr>
          <w:rFonts w:hint="eastAsia" w:ascii="仿宋_GB2312" w:hAnsi="仿宋" w:eastAsia="仿宋_GB2312" w:cs="仿宋_GB2312"/>
          <w:sz w:val="32"/>
          <w:szCs w:val="32"/>
          <w:lang w:val="en-US" w:eastAsia="zh-CN"/>
        </w:rPr>
        <w:t xml:space="preserve">    通过对服务对象满意度进行调查，2023年服务对象对本部门服务较认可，满意度达到了年初目标90%。</w:t>
      </w:r>
    </w:p>
    <w:p w14:paraId="0B4C713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 w:eastAsia="仿宋_GB2312" w:cs="仿宋_GB2312"/>
          <w:sz w:val="32"/>
          <w:szCs w:val="32"/>
          <w:lang w:val="en-US" w:eastAsia="zh-CN"/>
        </w:rPr>
      </w:pPr>
      <w:r>
        <w:rPr>
          <w:rFonts w:hint="eastAsia" w:ascii="仿宋_GB2312" w:hAnsi="仿宋" w:eastAsia="仿宋_GB2312" w:cs="仿宋_GB2312"/>
          <w:sz w:val="32"/>
          <w:szCs w:val="32"/>
          <w:lang w:val="en-US" w:eastAsia="zh-CN"/>
        </w:rPr>
        <w:t>2.联系部门满意度指标分析</w:t>
      </w:r>
    </w:p>
    <w:p w14:paraId="6B85155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 w:eastAsia="仿宋_GB2312" w:cs="仿宋_GB2312"/>
          <w:b/>
          <w:bCs/>
          <w:sz w:val="32"/>
          <w:szCs w:val="32"/>
          <w:lang w:val="en-US" w:eastAsia="zh-CN"/>
        </w:rPr>
      </w:pPr>
      <w:r>
        <w:rPr>
          <w:rFonts w:hint="eastAsia" w:ascii="仿宋_GB2312" w:hAnsi="仿宋" w:eastAsia="仿宋_GB2312" w:cs="仿宋_GB2312"/>
          <w:sz w:val="32"/>
          <w:szCs w:val="32"/>
          <w:lang w:val="en-US" w:eastAsia="zh-CN"/>
        </w:rPr>
        <w:t>通过对联系部门满意度进行调查，2023年联系部门对本部门服务较认可，满意度达到了年初目标90%。</w:t>
      </w:r>
    </w:p>
    <w:p w14:paraId="65E8E47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eastAsia="zh-CN"/>
        </w:rPr>
        <w:t>四、</w:t>
      </w:r>
      <w:r>
        <w:rPr>
          <w:rFonts w:hint="eastAsia" w:ascii="黑体" w:hAnsi="黑体" w:eastAsia="黑体" w:cs="黑体"/>
          <w:sz w:val="32"/>
          <w:szCs w:val="32"/>
        </w:rPr>
        <w:t>主要成效、存在的突出问题和原因</w:t>
      </w:r>
    </w:p>
    <w:p w14:paraId="7065E30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320" w:firstLineChars="100"/>
        <w:textAlignment w:val="auto"/>
        <w:rPr>
          <w:rFonts w:hint="default" w:ascii="仿宋_GB2312" w:eastAsia="仿宋_GB2312" w:cs="仿宋_GB2312"/>
          <w:sz w:val="32"/>
          <w:szCs w:val="32"/>
          <w:lang w:val="en-US" w:eastAsia="zh-CN"/>
        </w:rPr>
      </w:pPr>
      <w:r>
        <w:rPr>
          <w:rFonts w:hint="eastAsia" w:ascii="仿宋_GB2312" w:eastAsia="仿宋_GB2312" w:cs="仿宋_GB2312"/>
          <w:b w:val="0"/>
          <w:bCs w:val="0"/>
          <w:sz w:val="32"/>
          <w:szCs w:val="32"/>
          <w:lang w:val="en-US" w:eastAsia="zh-CN"/>
        </w:rPr>
        <w:t>1、</w:t>
      </w:r>
      <w:r>
        <w:rPr>
          <w:rFonts w:hint="eastAsia" w:ascii="楷体" w:hAnsi="楷体" w:eastAsia="楷体" w:cs="楷体"/>
          <w:b w:val="0"/>
          <w:bCs w:val="0"/>
          <w:color w:val="000000"/>
          <w:sz w:val="32"/>
          <w:szCs w:val="32"/>
          <w:lang w:val="en-US" w:eastAsia="zh-CN"/>
        </w:rPr>
        <w:t>主要成效</w:t>
      </w:r>
    </w:p>
    <w:p w14:paraId="6F37CEF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cs="仿宋_GB2312"/>
          <w:sz w:val="32"/>
          <w:szCs w:val="32"/>
          <w:lang w:val="en-US" w:eastAsia="zh-CN"/>
        </w:rPr>
      </w:pPr>
      <w:r>
        <w:rPr>
          <w:rFonts w:hint="eastAsia" w:ascii="仿宋_GB2312" w:hAnsi="仿宋" w:eastAsia="仿宋_GB2312" w:cs="仿宋_GB2312"/>
          <w:sz w:val="32"/>
          <w:szCs w:val="32"/>
          <w:lang w:val="en-US" w:eastAsia="zh-CN"/>
        </w:rPr>
        <w:t>（一）高标准推进“三办三服务”，为全区高质量发展提供服务保障</w:t>
      </w:r>
    </w:p>
    <w:p w14:paraId="783425B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cs="仿宋_GB2312"/>
          <w:sz w:val="32"/>
          <w:szCs w:val="32"/>
          <w:lang w:val="en-US" w:eastAsia="zh-CN"/>
        </w:rPr>
      </w:pPr>
      <w:r>
        <w:rPr>
          <w:rFonts w:hint="eastAsia" w:ascii="仿宋_GB2312" w:hAnsi="仿宋" w:eastAsia="仿宋_GB2312" w:cs="仿宋_GB2312"/>
          <w:sz w:val="32"/>
          <w:szCs w:val="32"/>
          <w:lang w:val="en-US" w:eastAsia="zh-CN"/>
        </w:rPr>
        <w:t>（1）提升办文办会办事水平。一是坚持精益求精，提升办文质量</w:t>
      </w:r>
    </w:p>
    <w:p w14:paraId="397FB95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cs="仿宋_GB2312"/>
          <w:sz w:val="32"/>
          <w:szCs w:val="32"/>
          <w:lang w:val="en-US" w:eastAsia="zh-CN"/>
        </w:rPr>
      </w:pPr>
      <w:r>
        <w:rPr>
          <w:rFonts w:hint="eastAsia" w:ascii="仿宋_GB2312" w:hAnsi="仿宋" w:eastAsia="仿宋_GB2312" w:cs="仿宋_GB2312"/>
          <w:sz w:val="32"/>
          <w:szCs w:val="32"/>
          <w:lang w:val="en-US" w:eastAsia="zh-CN"/>
        </w:rPr>
        <w:t>（2）提升督促检查质效。一是聚焦重大决策抓督办</w:t>
      </w:r>
    </w:p>
    <w:p w14:paraId="1B600C6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cs="仿宋_GB2312"/>
          <w:sz w:val="32"/>
          <w:szCs w:val="32"/>
          <w:lang w:val="en-US" w:eastAsia="zh-CN"/>
        </w:rPr>
      </w:pPr>
      <w:r>
        <w:rPr>
          <w:rFonts w:hint="eastAsia" w:ascii="仿宋_GB2312" w:hAnsi="仿宋" w:eastAsia="仿宋_GB2312" w:cs="仿宋_GB2312"/>
          <w:sz w:val="32"/>
          <w:szCs w:val="32"/>
          <w:lang w:val="en-US" w:eastAsia="zh-CN"/>
        </w:rPr>
        <w:t>（3）提升统筹协调能力。一是着力抓好综合协调工作</w:t>
      </w:r>
    </w:p>
    <w:p w14:paraId="0219BCE1">
      <w:pPr>
        <w:keepNext w:val="0"/>
        <w:keepLines w:val="0"/>
        <w:pageBreakBefore w:val="0"/>
        <w:widowControl w:val="0"/>
        <w:numPr>
          <w:ilvl w:val="0"/>
          <w:numId w:val="0"/>
        </w:numPr>
        <w:kinsoku/>
        <w:wordWrap/>
        <w:overflowPunct/>
        <w:topLinePunct w:val="0"/>
        <w:autoSpaceDE/>
        <w:autoSpaceDN/>
        <w:bidi w:val="0"/>
        <w:snapToGrid/>
        <w:spacing w:line="570" w:lineRule="exact"/>
        <w:ind w:left="0" w:right="0" w:rightChars="0" w:firstLine="640" w:firstLineChars="200"/>
        <w:textAlignment w:val="auto"/>
        <w:rPr>
          <w:rFonts w:hint="default" w:ascii="楷体" w:hAnsi="楷体" w:eastAsia="楷体" w:cs="楷体"/>
          <w:b w:val="0"/>
          <w:bCs w:val="0"/>
          <w:color w:val="000000"/>
          <w:sz w:val="32"/>
          <w:szCs w:val="32"/>
          <w:lang w:val="en-US" w:eastAsia="zh-CN"/>
        </w:rPr>
      </w:pPr>
      <w:r>
        <w:rPr>
          <w:rFonts w:hint="eastAsia" w:ascii="楷体" w:hAnsi="楷体" w:eastAsia="楷体" w:cs="楷体"/>
          <w:b w:val="0"/>
          <w:bCs w:val="0"/>
          <w:color w:val="000000"/>
          <w:sz w:val="32"/>
          <w:szCs w:val="32"/>
          <w:lang w:val="en-US" w:eastAsia="zh-CN"/>
        </w:rPr>
        <w:t>（二）高标准推进宣传和统战工作，为全区高质量发展聚力造势</w:t>
      </w:r>
    </w:p>
    <w:p w14:paraId="136FB37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cs="仿宋_GB2312"/>
          <w:sz w:val="32"/>
          <w:szCs w:val="32"/>
          <w:lang w:val="en-US" w:eastAsia="zh-CN"/>
        </w:rPr>
      </w:pPr>
      <w:r>
        <w:rPr>
          <w:rFonts w:hint="eastAsia" w:ascii="仿宋_GB2312" w:hAnsi="仿宋" w:eastAsia="仿宋_GB2312" w:cs="仿宋_GB2312"/>
          <w:sz w:val="32"/>
          <w:szCs w:val="32"/>
          <w:lang w:val="en-US" w:eastAsia="zh-CN"/>
        </w:rPr>
        <w:t>（1）主动把控，掌握意识形态话语权。</w:t>
      </w:r>
    </w:p>
    <w:p w14:paraId="1D02E16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cs="仿宋_GB2312"/>
          <w:sz w:val="32"/>
          <w:szCs w:val="32"/>
          <w:lang w:val="en-US" w:eastAsia="zh-CN"/>
        </w:rPr>
      </w:pPr>
      <w:r>
        <w:rPr>
          <w:rFonts w:hint="eastAsia" w:ascii="仿宋_GB2312" w:hAnsi="仿宋" w:eastAsia="仿宋_GB2312" w:cs="仿宋_GB2312"/>
          <w:sz w:val="32"/>
          <w:szCs w:val="32"/>
          <w:lang w:val="en-US" w:eastAsia="zh-CN"/>
        </w:rPr>
        <w:t>（2）积极发声，提高主流媒体关注度</w:t>
      </w:r>
    </w:p>
    <w:p w14:paraId="5C7A86F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cs="仿宋_GB2312"/>
          <w:sz w:val="32"/>
          <w:szCs w:val="32"/>
          <w:lang w:val="en-US" w:eastAsia="zh-CN"/>
        </w:rPr>
      </w:pPr>
      <w:r>
        <w:rPr>
          <w:rFonts w:hint="eastAsia" w:ascii="仿宋_GB2312" w:hAnsi="仿宋" w:eastAsia="仿宋_GB2312" w:cs="仿宋_GB2312"/>
          <w:sz w:val="32"/>
          <w:szCs w:val="32"/>
          <w:lang w:val="en-US" w:eastAsia="zh-CN"/>
        </w:rPr>
        <w:t>（3）凝聚合力，发挥统战群团积极性。</w:t>
      </w:r>
    </w:p>
    <w:p w14:paraId="64596DEF">
      <w:pPr>
        <w:keepNext w:val="0"/>
        <w:keepLines w:val="0"/>
        <w:pageBreakBefore w:val="0"/>
        <w:widowControl w:val="0"/>
        <w:numPr>
          <w:ilvl w:val="0"/>
          <w:numId w:val="0"/>
        </w:numPr>
        <w:kinsoku/>
        <w:wordWrap/>
        <w:overflowPunct/>
        <w:topLinePunct w:val="0"/>
        <w:autoSpaceDE/>
        <w:autoSpaceDN/>
        <w:bidi w:val="0"/>
        <w:snapToGrid/>
        <w:spacing w:line="570" w:lineRule="exact"/>
        <w:ind w:left="0" w:right="0" w:rightChars="0" w:firstLine="640" w:firstLineChars="200"/>
        <w:textAlignment w:val="auto"/>
        <w:rPr>
          <w:rFonts w:hint="eastAsia" w:ascii="楷体" w:hAnsi="楷体" w:eastAsia="楷体" w:cs="楷体"/>
          <w:b w:val="0"/>
          <w:bCs w:val="0"/>
          <w:color w:val="000000"/>
          <w:sz w:val="32"/>
          <w:szCs w:val="32"/>
          <w:lang w:val="en-US" w:eastAsia="zh-CN"/>
        </w:rPr>
      </w:pPr>
      <w:r>
        <w:rPr>
          <w:rFonts w:hint="eastAsia" w:ascii="楷体" w:hAnsi="楷体" w:eastAsia="楷体" w:cs="楷体"/>
          <w:b w:val="0"/>
          <w:bCs w:val="0"/>
          <w:color w:val="000000"/>
          <w:sz w:val="32"/>
          <w:szCs w:val="32"/>
          <w:lang w:val="en-US" w:eastAsia="zh-CN"/>
        </w:rPr>
        <w:t>（三）高标准推进党建工作，为全区高质量发展提供组织保障</w:t>
      </w:r>
    </w:p>
    <w:p w14:paraId="749DEBA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cs="仿宋_GB2312"/>
          <w:sz w:val="32"/>
          <w:szCs w:val="32"/>
          <w:lang w:val="en-US" w:eastAsia="zh-CN"/>
        </w:rPr>
      </w:pPr>
      <w:r>
        <w:rPr>
          <w:rFonts w:hint="eastAsia" w:ascii="仿宋_GB2312" w:hAnsi="仿宋" w:eastAsia="仿宋_GB2312" w:cs="仿宋_GB2312"/>
          <w:sz w:val="32"/>
          <w:szCs w:val="32"/>
          <w:lang w:val="en-US" w:eastAsia="zh-CN"/>
        </w:rPr>
        <w:t>（1）扛牢党建政治责任。</w:t>
      </w:r>
    </w:p>
    <w:p w14:paraId="11ADC3C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cs="仿宋_GB2312"/>
          <w:sz w:val="32"/>
          <w:szCs w:val="32"/>
          <w:lang w:val="en-US" w:eastAsia="zh-CN"/>
        </w:rPr>
      </w:pPr>
      <w:r>
        <w:rPr>
          <w:rFonts w:hint="eastAsia" w:ascii="仿宋_GB2312" w:hAnsi="仿宋" w:eastAsia="仿宋_GB2312" w:cs="仿宋_GB2312"/>
          <w:sz w:val="32"/>
          <w:szCs w:val="32"/>
          <w:lang w:val="en-US" w:eastAsia="zh-CN"/>
        </w:rPr>
        <w:t>（2）重构基层治理格局。</w:t>
      </w:r>
    </w:p>
    <w:p w14:paraId="23E7F53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 w:eastAsia="仿宋_GB2312" w:cs="仿宋_GB2312"/>
          <w:sz w:val="32"/>
          <w:szCs w:val="32"/>
          <w:lang w:val="en-US" w:eastAsia="zh-CN"/>
        </w:rPr>
      </w:pPr>
      <w:r>
        <w:rPr>
          <w:rFonts w:hint="eastAsia" w:ascii="仿宋_GB2312" w:hAnsi="仿宋" w:eastAsia="仿宋_GB2312" w:cs="仿宋_GB2312"/>
          <w:sz w:val="32"/>
          <w:szCs w:val="32"/>
          <w:lang w:val="en-US" w:eastAsia="zh-CN"/>
        </w:rPr>
        <w:t>（3）培育高素质队伍。</w:t>
      </w:r>
    </w:p>
    <w:p w14:paraId="16994A1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eastAsia="仿宋_GB2312" w:cs="仿宋_GB2312"/>
          <w:b w:val="0"/>
          <w:bCs w:val="0"/>
          <w:sz w:val="32"/>
          <w:szCs w:val="32"/>
          <w:lang w:val="en-US" w:eastAsia="zh-CN"/>
        </w:rPr>
      </w:pPr>
      <w:r>
        <w:rPr>
          <w:rFonts w:hint="eastAsia" w:ascii="仿宋_GB2312" w:eastAsia="仿宋_GB2312" w:cs="仿宋_GB2312"/>
          <w:b w:val="0"/>
          <w:bCs w:val="0"/>
          <w:sz w:val="32"/>
          <w:szCs w:val="32"/>
          <w:lang w:val="en-US" w:eastAsia="zh-CN"/>
        </w:rPr>
        <w:t>2.</w:t>
      </w:r>
      <w:r>
        <w:rPr>
          <w:rFonts w:hint="eastAsia" w:ascii="仿宋_GB2312" w:eastAsia="仿宋_GB2312" w:cs="仿宋_GB2312"/>
          <w:b w:val="0"/>
          <w:bCs w:val="0"/>
          <w:sz w:val="32"/>
          <w:szCs w:val="32"/>
        </w:rPr>
        <w:t>存在的突出问题和原因</w:t>
      </w:r>
    </w:p>
    <w:p w14:paraId="36849933">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 xml:space="preserve">    2023年，单位通过全局干部的共同努力，圆满完成了各项工作任务，但也存在着以下问题：</w:t>
      </w:r>
    </w:p>
    <w:p w14:paraId="7B1CD183">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color w:val="000000"/>
          <w:sz w:val="32"/>
          <w:szCs w:val="32"/>
          <w:lang w:val="en-US" w:eastAsia="zh-CN"/>
        </w:rPr>
      </w:pPr>
      <w:r>
        <w:rPr>
          <w:rFonts w:hint="eastAsia" w:ascii="仿宋" w:hAnsi="仿宋" w:eastAsia="仿宋" w:cs="仿宋"/>
          <w:b w:val="0"/>
          <w:bCs w:val="0"/>
          <w:color w:val="000000"/>
          <w:sz w:val="32"/>
          <w:szCs w:val="32"/>
          <w:lang w:val="en-US" w:eastAsia="zh-CN"/>
        </w:rPr>
        <w:t>基层党建工作不到位，基层治理“纵到底横到边”的体系还未建成；</w:t>
      </w:r>
    </w:p>
    <w:p w14:paraId="6999113B">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仿宋" w:hAnsi="仿宋" w:eastAsia="仿宋" w:cs="仿宋"/>
          <w:b w:val="0"/>
          <w:bCs w:val="0"/>
          <w:color w:val="000000"/>
          <w:sz w:val="32"/>
          <w:szCs w:val="32"/>
          <w:lang w:val="en-US" w:eastAsia="zh-CN"/>
        </w:rPr>
        <w:t>干部人事工作不到位，各单位人手不足问题没有从根本上解决；</w:t>
      </w:r>
    </w:p>
    <w:p w14:paraId="3807B3B9">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仿宋" w:hAnsi="仿宋" w:eastAsia="仿宋" w:cs="仿宋"/>
          <w:b w:val="0"/>
          <w:bCs w:val="0"/>
          <w:color w:val="000000"/>
          <w:sz w:val="32"/>
          <w:szCs w:val="32"/>
          <w:lang w:val="en-US" w:eastAsia="zh-CN"/>
        </w:rPr>
        <w:t>绩效考核工作不到位，干部的潜力还没有充分激发；宣传思想工作不到位，重正面宣传、轻负面舆情疏导的现象仍然存在；</w:t>
      </w:r>
    </w:p>
    <w:p w14:paraId="6FF8F070">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仿宋" w:hAnsi="仿宋" w:eastAsia="仿宋" w:cs="仿宋"/>
          <w:b w:val="0"/>
          <w:bCs w:val="0"/>
          <w:color w:val="000000"/>
          <w:sz w:val="32"/>
          <w:szCs w:val="32"/>
          <w:lang w:val="en-US" w:eastAsia="zh-CN"/>
        </w:rPr>
        <w:t>参谋助手作用发挥不到位，满足</w:t>
      </w:r>
      <w:r>
        <w:rPr>
          <w:rFonts w:hint="eastAsia" w:ascii="仿宋" w:hAnsi="仿宋" w:eastAsia="仿宋" w:cs="仿宋"/>
          <w:color w:val="000000"/>
          <w:sz w:val="32"/>
          <w:szCs w:val="32"/>
          <w:lang w:val="en-US" w:eastAsia="zh-CN"/>
        </w:rPr>
        <w:t>于完成日常工作和交办事项，主动谋划、建言献策不够。</w:t>
      </w:r>
    </w:p>
    <w:p w14:paraId="17464A6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eastAsia="zh-CN"/>
        </w:rPr>
        <w:t>五、</w:t>
      </w:r>
      <w:r>
        <w:rPr>
          <w:rFonts w:hint="eastAsia" w:ascii="黑体" w:hAnsi="黑体" w:eastAsia="黑体" w:cs="黑体"/>
          <w:sz w:val="32"/>
          <w:szCs w:val="32"/>
        </w:rPr>
        <w:t>下一步拟改进措施</w:t>
      </w:r>
    </w:p>
    <w:p w14:paraId="0E501FC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cs="仿宋_GB2312"/>
          <w:sz w:val="32"/>
          <w:szCs w:val="32"/>
          <w:lang w:val="en-US" w:eastAsia="zh-CN"/>
        </w:rPr>
      </w:pPr>
      <w:r>
        <w:rPr>
          <w:rFonts w:hint="eastAsia" w:ascii="仿宋_GB2312" w:hAnsi="仿宋" w:eastAsia="仿宋_GB2312" w:cs="仿宋_GB2312"/>
          <w:sz w:val="32"/>
          <w:szCs w:val="32"/>
          <w:lang w:val="en-US" w:eastAsia="zh-CN"/>
        </w:rPr>
        <w:t>（一）下一步拟改进措施</w:t>
      </w:r>
    </w:p>
    <w:p w14:paraId="18A0E6A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cs="仿宋_GB2312"/>
          <w:sz w:val="32"/>
          <w:szCs w:val="32"/>
          <w:lang w:val="en-US" w:eastAsia="zh-CN"/>
        </w:rPr>
      </w:pPr>
      <w:r>
        <w:rPr>
          <w:rFonts w:hint="eastAsia" w:ascii="仿宋_GB2312" w:hAnsi="仿宋" w:eastAsia="仿宋_GB2312" w:cs="仿宋_GB2312"/>
          <w:sz w:val="32"/>
          <w:szCs w:val="32"/>
          <w:lang w:val="en-US" w:eastAsia="zh-CN"/>
        </w:rPr>
        <w:t>科学编制预算、合理分配预算资金，减少资金结余，加强人才培训学习，完善部门整体绩效目标，提高部门和单位整体绩效水平。</w:t>
      </w:r>
    </w:p>
    <w:p w14:paraId="3AE0421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cs="仿宋_GB2312"/>
          <w:sz w:val="32"/>
          <w:szCs w:val="32"/>
          <w:lang w:val="en-US" w:eastAsia="zh-CN"/>
        </w:rPr>
      </w:pPr>
      <w:r>
        <w:rPr>
          <w:rFonts w:hint="eastAsia" w:ascii="仿宋_GB2312" w:hAnsi="仿宋" w:eastAsia="仿宋_GB2312" w:cs="仿宋_GB2312"/>
          <w:sz w:val="32"/>
          <w:szCs w:val="32"/>
          <w:lang w:val="en-US" w:eastAsia="zh-CN"/>
        </w:rPr>
        <w:t>（二）拟与预算安排相结合情况。</w:t>
      </w:r>
    </w:p>
    <w:p w14:paraId="6F268D2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auto"/>
          <w:sz w:val="32"/>
          <w:szCs w:val="32"/>
          <w:lang w:val="en-US" w:eastAsia="zh-CN"/>
        </w:rPr>
      </w:pPr>
      <w:r>
        <w:rPr>
          <w:rFonts w:hint="eastAsia" w:ascii="仿宋_GB2312" w:hAnsi="仿宋" w:eastAsia="仿宋_GB2312" w:cs="仿宋_GB2312"/>
          <w:sz w:val="32"/>
          <w:szCs w:val="32"/>
          <w:lang w:val="en-US" w:eastAsia="zh-CN"/>
        </w:rPr>
        <w:t>本次部门整体绩效评价情况较好，对评价中发现的问题积极进行整改，并将本次自评结果在安排下一年度预算时，作为重要参考。</w:t>
      </w:r>
    </w:p>
    <w:p w14:paraId="0448BADC">
      <w:pPr>
        <w:keepNext w:val="0"/>
        <w:keepLines w:val="0"/>
        <w:pageBreakBefore w:val="0"/>
        <w:widowControl w:val="0"/>
        <w:kinsoku/>
        <w:wordWrap/>
        <w:overflowPunct/>
        <w:topLinePunct w:val="0"/>
        <w:autoSpaceDE w:val="0"/>
        <w:autoSpaceDN w:val="0"/>
        <w:bidi w:val="0"/>
        <w:adjustRightInd w:val="0"/>
        <w:snapToGrid w:val="0"/>
        <w:spacing w:line="560" w:lineRule="exact"/>
        <w:jc w:val="left"/>
        <w:textAlignment w:val="auto"/>
        <w:outlineLvl w:val="9"/>
        <w:rPr>
          <w:rFonts w:hint="eastAsia" w:ascii="黑体" w:hAnsi="黑体" w:eastAsia="黑体" w:cs="黑体"/>
          <w:color w:val="auto"/>
          <w:sz w:val="32"/>
          <w:szCs w:val="32"/>
          <w:lang w:val="en-US" w:eastAsia="zh-CN"/>
        </w:rPr>
      </w:pPr>
    </w:p>
    <w:p w14:paraId="4079A0A1">
      <w:pPr>
        <w:keepNext w:val="0"/>
        <w:keepLines w:val="0"/>
        <w:pageBreakBefore w:val="0"/>
        <w:widowControl w:val="0"/>
        <w:kinsoku/>
        <w:wordWrap/>
        <w:overflowPunct/>
        <w:topLinePunct w:val="0"/>
        <w:autoSpaceDE w:val="0"/>
        <w:autoSpaceDN w:val="0"/>
        <w:bidi w:val="0"/>
        <w:adjustRightInd w:val="0"/>
        <w:snapToGrid w:val="0"/>
        <w:spacing w:line="560" w:lineRule="exact"/>
        <w:jc w:val="left"/>
        <w:textAlignment w:val="auto"/>
        <w:outlineLvl w:val="9"/>
        <w:rPr>
          <w:rFonts w:hint="eastAsia" w:ascii="黑体" w:hAnsi="黑体" w:eastAsia="黑体" w:cs="黑体"/>
          <w:color w:val="auto"/>
          <w:sz w:val="32"/>
          <w:szCs w:val="32"/>
          <w:lang w:val="en-US" w:eastAsia="zh-CN"/>
        </w:rPr>
      </w:pPr>
    </w:p>
    <w:p w14:paraId="5D648976">
      <w:pPr>
        <w:keepNext w:val="0"/>
        <w:keepLines w:val="0"/>
        <w:pageBreakBefore w:val="0"/>
        <w:widowControl w:val="0"/>
        <w:kinsoku/>
        <w:wordWrap/>
        <w:overflowPunct/>
        <w:topLinePunct w:val="0"/>
        <w:autoSpaceDE w:val="0"/>
        <w:autoSpaceDN w:val="0"/>
        <w:bidi w:val="0"/>
        <w:adjustRightInd w:val="0"/>
        <w:snapToGrid w:val="0"/>
        <w:spacing w:line="560" w:lineRule="exact"/>
        <w:jc w:val="left"/>
        <w:textAlignment w:val="auto"/>
        <w:outlineLvl w:val="9"/>
        <w:rPr>
          <w:rFonts w:hint="eastAsia" w:ascii="黑体" w:hAnsi="黑体" w:eastAsia="黑体" w:cs="黑体"/>
          <w:color w:val="auto"/>
          <w:sz w:val="32"/>
          <w:szCs w:val="32"/>
          <w:lang w:val="en-US" w:eastAsia="zh-CN"/>
        </w:rPr>
      </w:pPr>
    </w:p>
    <w:p w14:paraId="43AE2EB8">
      <w:pPr>
        <w:keepNext w:val="0"/>
        <w:keepLines w:val="0"/>
        <w:pageBreakBefore w:val="0"/>
        <w:widowControl w:val="0"/>
        <w:kinsoku/>
        <w:wordWrap/>
        <w:overflowPunct/>
        <w:topLinePunct w:val="0"/>
        <w:autoSpaceDE w:val="0"/>
        <w:autoSpaceDN w:val="0"/>
        <w:bidi w:val="0"/>
        <w:adjustRightInd w:val="0"/>
        <w:snapToGrid w:val="0"/>
        <w:spacing w:line="560" w:lineRule="exact"/>
        <w:jc w:val="left"/>
        <w:textAlignment w:val="auto"/>
        <w:outlineLvl w:val="9"/>
        <w:rPr>
          <w:rFonts w:hint="eastAsia" w:ascii="黑体" w:hAnsi="黑体" w:eastAsia="黑体" w:cs="黑体"/>
          <w:color w:val="auto"/>
          <w:sz w:val="32"/>
          <w:szCs w:val="32"/>
          <w:lang w:val="en-US" w:eastAsia="zh-CN"/>
        </w:rPr>
        <w:sectPr>
          <w:pgSz w:w="11906" w:h="16838"/>
          <w:pgMar w:top="1440" w:right="1803" w:bottom="1440" w:left="1803" w:header="851" w:footer="992" w:gutter="0"/>
          <w:cols w:space="0" w:num="1"/>
          <w:rtlGutter w:val="0"/>
          <w:docGrid w:type="lines" w:linePitch="319" w:charSpace="0"/>
        </w:sectPr>
      </w:pPr>
    </w:p>
    <w:p w14:paraId="6623ABB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moder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FE2CF7"/>
    <w:multiLevelType w:val="singleLevel"/>
    <w:tmpl w:val="85FE2CF7"/>
    <w:lvl w:ilvl="0" w:tentative="0">
      <w:start w:val="1"/>
      <w:numFmt w:val="decimal"/>
      <w:suff w:val="nothing"/>
      <w:lvlText w:val="（%1）"/>
      <w:lvlJc w:val="left"/>
    </w:lvl>
  </w:abstractNum>
  <w:abstractNum w:abstractNumId="1">
    <w:nsid w:val="F85983D4"/>
    <w:multiLevelType w:val="singleLevel"/>
    <w:tmpl w:val="F85983D4"/>
    <w:lvl w:ilvl="0" w:tentative="0">
      <w:start w:val="1"/>
      <w:numFmt w:val="chineseCounting"/>
      <w:suff w:val="nothing"/>
      <w:lvlText w:val="%1、"/>
      <w:lvlJc w:val="left"/>
      <w:rPr>
        <w:rFonts w:hint="eastAsia"/>
      </w:rPr>
    </w:lvl>
  </w:abstractNum>
  <w:abstractNum w:abstractNumId="2">
    <w:nsid w:val="0AEB1439"/>
    <w:multiLevelType w:val="singleLevel"/>
    <w:tmpl w:val="0AEB1439"/>
    <w:lvl w:ilvl="0" w:tentative="0">
      <w:start w:val="1"/>
      <w:numFmt w:val="chineseCounting"/>
      <w:suff w:val="nothing"/>
      <w:lvlText w:val="（%1）"/>
      <w:lvlJc w:val="left"/>
      <w:rPr>
        <w:rFonts w:hint="eastAsia"/>
      </w:rPr>
    </w:lvl>
  </w:abstractNum>
  <w:abstractNum w:abstractNumId="3">
    <w:nsid w:val="6962EA66"/>
    <w:multiLevelType w:val="singleLevel"/>
    <w:tmpl w:val="6962EA66"/>
    <w:lvl w:ilvl="0" w:tentative="0">
      <w:start w:val="3"/>
      <w:numFmt w:val="chineseCounting"/>
      <w:suff w:val="nothing"/>
      <w:lvlText w:val="（%1）"/>
      <w:lvlJc w:val="left"/>
      <w:rPr>
        <w:rFonts w:hint="eastAsia"/>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MwZWQxNzM1NGUwYjdkZTNhNjMwNjU2NmI4Yjc4MTMifQ=="/>
  </w:docVars>
  <w:rsids>
    <w:rsidRoot w:val="55537397"/>
    <w:rsid w:val="0004267D"/>
    <w:rsid w:val="00053201"/>
    <w:rsid w:val="000A4FF2"/>
    <w:rsid w:val="000D36C6"/>
    <w:rsid w:val="00201051"/>
    <w:rsid w:val="002E125F"/>
    <w:rsid w:val="00336E1F"/>
    <w:rsid w:val="003603F2"/>
    <w:rsid w:val="00400898"/>
    <w:rsid w:val="00462900"/>
    <w:rsid w:val="00481F39"/>
    <w:rsid w:val="004A37E3"/>
    <w:rsid w:val="004C3F33"/>
    <w:rsid w:val="00533CD4"/>
    <w:rsid w:val="005376B0"/>
    <w:rsid w:val="005767B0"/>
    <w:rsid w:val="00690FBA"/>
    <w:rsid w:val="006B53E3"/>
    <w:rsid w:val="00715034"/>
    <w:rsid w:val="00730E74"/>
    <w:rsid w:val="007B55F8"/>
    <w:rsid w:val="007D1342"/>
    <w:rsid w:val="00805FA9"/>
    <w:rsid w:val="0083526F"/>
    <w:rsid w:val="009A6949"/>
    <w:rsid w:val="00AF414D"/>
    <w:rsid w:val="00B52B79"/>
    <w:rsid w:val="00B53858"/>
    <w:rsid w:val="00B716A1"/>
    <w:rsid w:val="00BA0440"/>
    <w:rsid w:val="00C872F0"/>
    <w:rsid w:val="00CE596A"/>
    <w:rsid w:val="00D039DB"/>
    <w:rsid w:val="00DD07A5"/>
    <w:rsid w:val="00DF79F1"/>
    <w:rsid w:val="00E0162E"/>
    <w:rsid w:val="00E42A61"/>
    <w:rsid w:val="00EB2C26"/>
    <w:rsid w:val="00F51250"/>
    <w:rsid w:val="00F83A6D"/>
    <w:rsid w:val="00F86B07"/>
    <w:rsid w:val="00FB1263"/>
    <w:rsid w:val="00FF67FB"/>
    <w:rsid w:val="010103BF"/>
    <w:rsid w:val="0107641C"/>
    <w:rsid w:val="010878BC"/>
    <w:rsid w:val="011674C1"/>
    <w:rsid w:val="011B3454"/>
    <w:rsid w:val="012C2630"/>
    <w:rsid w:val="01300F8B"/>
    <w:rsid w:val="013221E3"/>
    <w:rsid w:val="0136498B"/>
    <w:rsid w:val="01381350"/>
    <w:rsid w:val="013F5026"/>
    <w:rsid w:val="014C19BB"/>
    <w:rsid w:val="014C4080"/>
    <w:rsid w:val="01580CDB"/>
    <w:rsid w:val="01597E72"/>
    <w:rsid w:val="01645120"/>
    <w:rsid w:val="01676F1A"/>
    <w:rsid w:val="016A60B2"/>
    <w:rsid w:val="016A6423"/>
    <w:rsid w:val="01726E28"/>
    <w:rsid w:val="01766D91"/>
    <w:rsid w:val="0179183B"/>
    <w:rsid w:val="01796B49"/>
    <w:rsid w:val="017D00D2"/>
    <w:rsid w:val="017D7050"/>
    <w:rsid w:val="017E0943"/>
    <w:rsid w:val="0184637D"/>
    <w:rsid w:val="0188177B"/>
    <w:rsid w:val="019137FA"/>
    <w:rsid w:val="01956A41"/>
    <w:rsid w:val="019703FD"/>
    <w:rsid w:val="019D542F"/>
    <w:rsid w:val="01A33173"/>
    <w:rsid w:val="01A4400C"/>
    <w:rsid w:val="01A558DD"/>
    <w:rsid w:val="01AC1589"/>
    <w:rsid w:val="01BA6889"/>
    <w:rsid w:val="01C21B6E"/>
    <w:rsid w:val="01C246F1"/>
    <w:rsid w:val="01D12011"/>
    <w:rsid w:val="01D44305"/>
    <w:rsid w:val="01D6466C"/>
    <w:rsid w:val="01DC7609"/>
    <w:rsid w:val="01DE7D87"/>
    <w:rsid w:val="01E67CA5"/>
    <w:rsid w:val="01E907F1"/>
    <w:rsid w:val="01F30343"/>
    <w:rsid w:val="01F4450E"/>
    <w:rsid w:val="01F528DC"/>
    <w:rsid w:val="01FD5C33"/>
    <w:rsid w:val="020061CB"/>
    <w:rsid w:val="0206065F"/>
    <w:rsid w:val="020F3371"/>
    <w:rsid w:val="02106183"/>
    <w:rsid w:val="02151A74"/>
    <w:rsid w:val="021647A3"/>
    <w:rsid w:val="02170224"/>
    <w:rsid w:val="021D713D"/>
    <w:rsid w:val="022030FF"/>
    <w:rsid w:val="022D198D"/>
    <w:rsid w:val="022E0526"/>
    <w:rsid w:val="022E2BCD"/>
    <w:rsid w:val="02301B4A"/>
    <w:rsid w:val="023D040B"/>
    <w:rsid w:val="02434140"/>
    <w:rsid w:val="02491AF1"/>
    <w:rsid w:val="024D3925"/>
    <w:rsid w:val="024E67D9"/>
    <w:rsid w:val="024F7CE3"/>
    <w:rsid w:val="025717C1"/>
    <w:rsid w:val="025E5DF0"/>
    <w:rsid w:val="02670AA7"/>
    <w:rsid w:val="026A2469"/>
    <w:rsid w:val="026B5AB5"/>
    <w:rsid w:val="026C5841"/>
    <w:rsid w:val="026F13D4"/>
    <w:rsid w:val="02712148"/>
    <w:rsid w:val="02730586"/>
    <w:rsid w:val="02744EE7"/>
    <w:rsid w:val="02746BAB"/>
    <w:rsid w:val="02761B4F"/>
    <w:rsid w:val="028E0E2B"/>
    <w:rsid w:val="028E5548"/>
    <w:rsid w:val="028F1C88"/>
    <w:rsid w:val="02907F2A"/>
    <w:rsid w:val="02956768"/>
    <w:rsid w:val="029B087B"/>
    <w:rsid w:val="02A0601A"/>
    <w:rsid w:val="02A8643B"/>
    <w:rsid w:val="02A919DC"/>
    <w:rsid w:val="02B02965"/>
    <w:rsid w:val="02B10CFB"/>
    <w:rsid w:val="02B4267F"/>
    <w:rsid w:val="02B57082"/>
    <w:rsid w:val="02B942C4"/>
    <w:rsid w:val="02BA7818"/>
    <w:rsid w:val="02BB74D7"/>
    <w:rsid w:val="02C05C87"/>
    <w:rsid w:val="02CB018A"/>
    <w:rsid w:val="02CC4AD0"/>
    <w:rsid w:val="02CE2974"/>
    <w:rsid w:val="02D0498F"/>
    <w:rsid w:val="02D45D8E"/>
    <w:rsid w:val="02D84217"/>
    <w:rsid w:val="02DE1973"/>
    <w:rsid w:val="02E13E73"/>
    <w:rsid w:val="02EE418D"/>
    <w:rsid w:val="02FB22F5"/>
    <w:rsid w:val="03000379"/>
    <w:rsid w:val="030201C4"/>
    <w:rsid w:val="03175184"/>
    <w:rsid w:val="031B579B"/>
    <w:rsid w:val="031F7908"/>
    <w:rsid w:val="03203DA6"/>
    <w:rsid w:val="03211E90"/>
    <w:rsid w:val="03264BF9"/>
    <w:rsid w:val="032E4F53"/>
    <w:rsid w:val="032F29FC"/>
    <w:rsid w:val="03321AA4"/>
    <w:rsid w:val="03390622"/>
    <w:rsid w:val="033B5512"/>
    <w:rsid w:val="033F133E"/>
    <w:rsid w:val="03511A0C"/>
    <w:rsid w:val="035413D5"/>
    <w:rsid w:val="035B15B0"/>
    <w:rsid w:val="03611A3F"/>
    <w:rsid w:val="036E7E49"/>
    <w:rsid w:val="03702E93"/>
    <w:rsid w:val="037353A0"/>
    <w:rsid w:val="037A28CE"/>
    <w:rsid w:val="037D45BB"/>
    <w:rsid w:val="0381538F"/>
    <w:rsid w:val="03827969"/>
    <w:rsid w:val="039131FB"/>
    <w:rsid w:val="03981298"/>
    <w:rsid w:val="03995005"/>
    <w:rsid w:val="039A51CF"/>
    <w:rsid w:val="039D1C48"/>
    <w:rsid w:val="039D27A5"/>
    <w:rsid w:val="03A057D4"/>
    <w:rsid w:val="03B07E30"/>
    <w:rsid w:val="03B706DB"/>
    <w:rsid w:val="03C065A5"/>
    <w:rsid w:val="03C231AE"/>
    <w:rsid w:val="03C51788"/>
    <w:rsid w:val="03CB0FF9"/>
    <w:rsid w:val="03D27F69"/>
    <w:rsid w:val="03D443CF"/>
    <w:rsid w:val="03D50A80"/>
    <w:rsid w:val="03D713D6"/>
    <w:rsid w:val="03D7472B"/>
    <w:rsid w:val="03D822DC"/>
    <w:rsid w:val="03D95600"/>
    <w:rsid w:val="03DA364B"/>
    <w:rsid w:val="03DF6860"/>
    <w:rsid w:val="03E62C57"/>
    <w:rsid w:val="03E76D1D"/>
    <w:rsid w:val="03E93973"/>
    <w:rsid w:val="03E9582B"/>
    <w:rsid w:val="03ED220C"/>
    <w:rsid w:val="03F76AD4"/>
    <w:rsid w:val="040600B4"/>
    <w:rsid w:val="040726F6"/>
    <w:rsid w:val="0408390F"/>
    <w:rsid w:val="0409773E"/>
    <w:rsid w:val="04171739"/>
    <w:rsid w:val="04173C45"/>
    <w:rsid w:val="04176E2C"/>
    <w:rsid w:val="04183390"/>
    <w:rsid w:val="042111D8"/>
    <w:rsid w:val="04213F8A"/>
    <w:rsid w:val="04237F8D"/>
    <w:rsid w:val="042F1705"/>
    <w:rsid w:val="0432122E"/>
    <w:rsid w:val="0433207E"/>
    <w:rsid w:val="04360A61"/>
    <w:rsid w:val="04366877"/>
    <w:rsid w:val="044E0210"/>
    <w:rsid w:val="0457251C"/>
    <w:rsid w:val="0458618B"/>
    <w:rsid w:val="04652DA4"/>
    <w:rsid w:val="046557A2"/>
    <w:rsid w:val="046D5410"/>
    <w:rsid w:val="04841992"/>
    <w:rsid w:val="04857D9F"/>
    <w:rsid w:val="04862AE3"/>
    <w:rsid w:val="04863FC0"/>
    <w:rsid w:val="048F4F48"/>
    <w:rsid w:val="04A04C2D"/>
    <w:rsid w:val="04A63C24"/>
    <w:rsid w:val="04AC7149"/>
    <w:rsid w:val="04AF5EE2"/>
    <w:rsid w:val="04B57CE3"/>
    <w:rsid w:val="04BB1FD6"/>
    <w:rsid w:val="04BF0A97"/>
    <w:rsid w:val="04C34B39"/>
    <w:rsid w:val="04CA521A"/>
    <w:rsid w:val="04CC3222"/>
    <w:rsid w:val="04DC408B"/>
    <w:rsid w:val="04E25D9C"/>
    <w:rsid w:val="04E33575"/>
    <w:rsid w:val="04E66E08"/>
    <w:rsid w:val="04E8110E"/>
    <w:rsid w:val="04F1299C"/>
    <w:rsid w:val="04F32C4A"/>
    <w:rsid w:val="04F61BE4"/>
    <w:rsid w:val="04F92F6A"/>
    <w:rsid w:val="05032204"/>
    <w:rsid w:val="05096B07"/>
    <w:rsid w:val="050A14B0"/>
    <w:rsid w:val="050D6906"/>
    <w:rsid w:val="05104948"/>
    <w:rsid w:val="051850D8"/>
    <w:rsid w:val="051F3348"/>
    <w:rsid w:val="05216B7F"/>
    <w:rsid w:val="05233473"/>
    <w:rsid w:val="05264280"/>
    <w:rsid w:val="052871F4"/>
    <w:rsid w:val="0529743B"/>
    <w:rsid w:val="052D0881"/>
    <w:rsid w:val="052D6C99"/>
    <w:rsid w:val="052F72A0"/>
    <w:rsid w:val="05330888"/>
    <w:rsid w:val="05427C2D"/>
    <w:rsid w:val="054D20C7"/>
    <w:rsid w:val="055A0CFA"/>
    <w:rsid w:val="055B2CE2"/>
    <w:rsid w:val="055E5587"/>
    <w:rsid w:val="05697C6F"/>
    <w:rsid w:val="057A3AA1"/>
    <w:rsid w:val="057D506E"/>
    <w:rsid w:val="058E3389"/>
    <w:rsid w:val="05996DDB"/>
    <w:rsid w:val="059A7BD1"/>
    <w:rsid w:val="059C52AB"/>
    <w:rsid w:val="059D1213"/>
    <w:rsid w:val="05AC77EF"/>
    <w:rsid w:val="05B32A7E"/>
    <w:rsid w:val="05BC22B6"/>
    <w:rsid w:val="05D919C7"/>
    <w:rsid w:val="05DA4518"/>
    <w:rsid w:val="05DB73C3"/>
    <w:rsid w:val="05E2491B"/>
    <w:rsid w:val="05F1392D"/>
    <w:rsid w:val="05F222CD"/>
    <w:rsid w:val="060B7CB2"/>
    <w:rsid w:val="060C6B76"/>
    <w:rsid w:val="060F02AF"/>
    <w:rsid w:val="061A167D"/>
    <w:rsid w:val="06233D04"/>
    <w:rsid w:val="0625678B"/>
    <w:rsid w:val="062759CA"/>
    <w:rsid w:val="062B7094"/>
    <w:rsid w:val="062C1B56"/>
    <w:rsid w:val="062E28B2"/>
    <w:rsid w:val="063045C6"/>
    <w:rsid w:val="06374821"/>
    <w:rsid w:val="063B19E8"/>
    <w:rsid w:val="063F0089"/>
    <w:rsid w:val="06424356"/>
    <w:rsid w:val="064A1198"/>
    <w:rsid w:val="064B6B58"/>
    <w:rsid w:val="064F3A35"/>
    <w:rsid w:val="06580D79"/>
    <w:rsid w:val="065C5639"/>
    <w:rsid w:val="06607C68"/>
    <w:rsid w:val="06672AF3"/>
    <w:rsid w:val="06680070"/>
    <w:rsid w:val="06835D70"/>
    <w:rsid w:val="06931A24"/>
    <w:rsid w:val="06995A3E"/>
    <w:rsid w:val="06A64301"/>
    <w:rsid w:val="06A80FA5"/>
    <w:rsid w:val="06B207E2"/>
    <w:rsid w:val="06B91358"/>
    <w:rsid w:val="06C31855"/>
    <w:rsid w:val="06C33A50"/>
    <w:rsid w:val="06C511F4"/>
    <w:rsid w:val="06CB54B0"/>
    <w:rsid w:val="06D44D65"/>
    <w:rsid w:val="06D54BD7"/>
    <w:rsid w:val="06D61F0C"/>
    <w:rsid w:val="06DC41B1"/>
    <w:rsid w:val="06DE09EF"/>
    <w:rsid w:val="06DF0492"/>
    <w:rsid w:val="06EF2171"/>
    <w:rsid w:val="07003B7A"/>
    <w:rsid w:val="07096CED"/>
    <w:rsid w:val="07120E1C"/>
    <w:rsid w:val="071C6236"/>
    <w:rsid w:val="07257B77"/>
    <w:rsid w:val="072B52C9"/>
    <w:rsid w:val="07321B16"/>
    <w:rsid w:val="07342530"/>
    <w:rsid w:val="07355AD6"/>
    <w:rsid w:val="07404115"/>
    <w:rsid w:val="07413A95"/>
    <w:rsid w:val="074378E7"/>
    <w:rsid w:val="074E5A8E"/>
    <w:rsid w:val="075269BF"/>
    <w:rsid w:val="07535E2B"/>
    <w:rsid w:val="075A7CAB"/>
    <w:rsid w:val="075C7208"/>
    <w:rsid w:val="07710E97"/>
    <w:rsid w:val="077428B6"/>
    <w:rsid w:val="077E2392"/>
    <w:rsid w:val="07843626"/>
    <w:rsid w:val="078B695E"/>
    <w:rsid w:val="079D11F5"/>
    <w:rsid w:val="07A173B2"/>
    <w:rsid w:val="07A74218"/>
    <w:rsid w:val="07AA1B9D"/>
    <w:rsid w:val="07AC539D"/>
    <w:rsid w:val="07B310C5"/>
    <w:rsid w:val="07B74A20"/>
    <w:rsid w:val="07BA483F"/>
    <w:rsid w:val="07C60AC4"/>
    <w:rsid w:val="07CA2E33"/>
    <w:rsid w:val="07D40E36"/>
    <w:rsid w:val="07D72255"/>
    <w:rsid w:val="07D83C73"/>
    <w:rsid w:val="07DE6F2A"/>
    <w:rsid w:val="07DF35D8"/>
    <w:rsid w:val="07E13A24"/>
    <w:rsid w:val="07EA101F"/>
    <w:rsid w:val="07EF2B9A"/>
    <w:rsid w:val="07F24A00"/>
    <w:rsid w:val="07F272C0"/>
    <w:rsid w:val="07F33D39"/>
    <w:rsid w:val="080F3F53"/>
    <w:rsid w:val="081311DA"/>
    <w:rsid w:val="082014A2"/>
    <w:rsid w:val="08204B87"/>
    <w:rsid w:val="08213C9E"/>
    <w:rsid w:val="082268E7"/>
    <w:rsid w:val="082C5A5D"/>
    <w:rsid w:val="0839282B"/>
    <w:rsid w:val="083E6D0C"/>
    <w:rsid w:val="083F2BAD"/>
    <w:rsid w:val="084216A6"/>
    <w:rsid w:val="08462948"/>
    <w:rsid w:val="084777E4"/>
    <w:rsid w:val="084817AC"/>
    <w:rsid w:val="08561E2F"/>
    <w:rsid w:val="085655D9"/>
    <w:rsid w:val="08577281"/>
    <w:rsid w:val="085D6A9F"/>
    <w:rsid w:val="085E4E5A"/>
    <w:rsid w:val="085E5E11"/>
    <w:rsid w:val="08611C7E"/>
    <w:rsid w:val="08615039"/>
    <w:rsid w:val="086B407C"/>
    <w:rsid w:val="086D0AB2"/>
    <w:rsid w:val="086D6A57"/>
    <w:rsid w:val="08706586"/>
    <w:rsid w:val="0876093E"/>
    <w:rsid w:val="08793699"/>
    <w:rsid w:val="08914E16"/>
    <w:rsid w:val="089353EC"/>
    <w:rsid w:val="089A28C2"/>
    <w:rsid w:val="089B7AA5"/>
    <w:rsid w:val="089E28EC"/>
    <w:rsid w:val="08A52470"/>
    <w:rsid w:val="08A82ECB"/>
    <w:rsid w:val="08B04EA9"/>
    <w:rsid w:val="08C70EDC"/>
    <w:rsid w:val="08CE6834"/>
    <w:rsid w:val="08D03CB4"/>
    <w:rsid w:val="08EB14D7"/>
    <w:rsid w:val="08F818AC"/>
    <w:rsid w:val="08FF38DC"/>
    <w:rsid w:val="09044416"/>
    <w:rsid w:val="09111378"/>
    <w:rsid w:val="09133F0A"/>
    <w:rsid w:val="091B70DF"/>
    <w:rsid w:val="092C7B6F"/>
    <w:rsid w:val="092D1C51"/>
    <w:rsid w:val="092D7532"/>
    <w:rsid w:val="09317FFF"/>
    <w:rsid w:val="093473AE"/>
    <w:rsid w:val="094008AE"/>
    <w:rsid w:val="0942706C"/>
    <w:rsid w:val="094B04C4"/>
    <w:rsid w:val="094F24E7"/>
    <w:rsid w:val="095306D7"/>
    <w:rsid w:val="09580DDC"/>
    <w:rsid w:val="095C4C90"/>
    <w:rsid w:val="095D64A0"/>
    <w:rsid w:val="095E4652"/>
    <w:rsid w:val="09665904"/>
    <w:rsid w:val="096806E2"/>
    <w:rsid w:val="096B136D"/>
    <w:rsid w:val="096D26B8"/>
    <w:rsid w:val="097A071F"/>
    <w:rsid w:val="098060EF"/>
    <w:rsid w:val="09901A94"/>
    <w:rsid w:val="09953145"/>
    <w:rsid w:val="09975221"/>
    <w:rsid w:val="09A2500A"/>
    <w:rsid w:val="09A5375C"/>
    <w:rsid w:val="09AB284B"/>
    <w:rsid w:val="09AD7675"/>
    <w:rsid w:val="09BF0AF3"/>
    <w:rsid w:val="09C01A34"/>
    <w:rsid w:val="09C23501"/>
    <w:rsid w:val="09C943C3"/>
    <w:rsid w:val="09CA4EF6"/>
    <w:rsid w:val="09D304E5"/>
    <w:rsid w:val="09D71866"/>
    <w:rsid w:val="09D93CC6"/>
    <w:rsid w:val="09EE1D63"/>
    <w:rsid w:val="0A002BB5"/>
    <w:rsid w:val="0A0065CA"/>
    <w:rsid w:val="0A040582"/>
    <w:rsid w:val="0A0947E4"/>
    <w:rsid w:val="0A0E7D7C"/>
    <w:rsid w:val="0A21442C"/>
    <w:rsid w:val="0A227012"/>
    <w:rsid w:val="0A227650"/>
    <w:rsid w:val="0A2A2D8F"/>
    <w:rsid w:val="0A2E1034"/>
    <w:rsid w:val="0A40479E"/>
    <w:rsid w:val="0A4B2B2F"/>
    <w:rsid w:val="0A514043"/>
    <w:rsid w:val="0A515371"/>
    <w:rsid w:val="0A531B8C"/>
    <w:rsid w:val="0A594FB6"/>
    <w:rsid w:val="0A5F1E5B"/>
    <w:rsid w:val="0A6222DE"/>
    <w:rsid w:val="0A635619"/>
    <w:rsid w:val="0A645676"/>
    <w:rsid w:val="0A710E9D"/>
    <w:rsid w:val="0A7B75A5"/>
    <w:rsid w:val="0A7D43CD"/>
    <w:rsid w:val="0A7E1438"/>
    <w:rsid w:val="0A863984"/>
    <w:rsid w:val="0A893913"/>
    <w:rsid w:val="0A8B5891"/>
    <w:rsid w:val="0AA1038D"/>
    <w:rsid w:val="0AAD0853"/>
    <w:rsid w:val="0AB62307"/>
    <w:rsid w:val="0AB74C10"/>
    <w:rsid w:val="0AC0754B"/>
    <w:rsid w:val="0AC32BF6"/>
    <w:rsid w:val="0ACA144F"/>
    <w:rsid w:val="0AD0159D"/>
    <w:rsid w:val="0AD46C63"/>
    <w:rsid w:val="0AD66638"/>
    <w:rsid w:val="0AD83127"/>
    <w:rsid w:val="0ADE67EE"/>
    <w:rsid w:val="0ADF5C3F"/>
    <w:rsid w:val="0AE72634"/>
    <w:rsid w:val="0AEB5924"/>
    <w:rsid w:val="0AF10202"/>
    <w:rsid w:val="0AF12C2E"/>
    <w:rsid w:val="0AF50C76"/>
    <w:rsid w:val="0B070598"/>
    <w:rsid w:val="0B0716E7"/>
    <w:rsid w:val="0B203193"/>
    <w:rsid w:val="0B32474C"/>
    <w:rsid w:val="0B3379F7"/>
    <w:rsid w:val="0B391709"/>
    <w:rsid w:val="0B3B2598"/>
    <w:rsid w:val="0B4118BE"/>
    <w:rsid w:val="0B41744C"/>
    <w:rsid w:val="0B476B30"/>
    <w:rsid w:val="0B4A77EF"/>
    <w:rsid w:val="0B4D0405"/>
    <w:rsid w:val="0B4E09D7"/>
    <w:rsid w:val="0B52537E"/>
    <w:rsid w:val="0B553D60"/>
    <w:rsid w:val="0B601A8B"/>
    <w:rsid w:val="0B6434A2"/>
    <w:rsid w:val="0B6447BD"/>
    <w:rsid w:val="0B650D43"/>
    <w:rsid w:val="0B652644"/>
    <w:rsid w:val="0B802088"/>
    <w:rsid w:val="0B810969"/>
    <w:rsid w:val="0B8B5B01"/>
    <w:rsid w:val="0B9638C0"/>
    <w:rsid w:val="0BA06837"/>
    <w:rsid w:val="0BA67083"/>
    <w:rsid w:val="0BB8409F"/>
    <w:rsid w:val="0BBC5BCE"/>
    <w:rsid w:val="0BC45DD1"/>
    <w:rsid w:val="0BC73A99"/>
    <w:rsid w:val="0BD14204"/>
    <w:rsid w:val="0BD91356"/>
    <w:rsid w:val="0BE95718"/>
    <w:rsid w:val="0BFA082A"/>
    <w:rsid w:val="0BFA3EF7"/>
    <w:rsid w:val="0BFB568B"/>
    <w:rsid w:val="0BFD4F9C"/>
    <w:rsid w:val="0C0268B7"/>
    <w:rsid w:val="0C045A70"/>
    <w:rsid w:val="0C0C198E"/>
    <w:rsid w:val="0C1A3787"/>
    <w:rsid w:val="0C1C7D23"/>
    <w:rsid w:val="0C1F0B87"/>
    <w:rsid w:val="0C224E49"/>
    <w:rsid w:val="0C2735BA"/>
    <w:rsid w:val="0C280BB2"/>
    <w:rsid w:val="0C2A04D4"/>
    <w:rsid w:val="0C2E07CE"/>
    <w:rsid w:val="0C33626C"/>
    <w:rsid w:val="0C363216"/>
    <w:rsid w:val="0C3B17C1"/>
    <w:rsid w:val="0C3C32C3"/>
    <w:rsid w:val="0C4020A4"/>
    <w:rsid w:val="0C41455E"/>
    <w:rsid w:val="0C462691"/>
    <w:rsid w:val="0C476228"/>
    <w:rsid w:val="0C5F7381"/>
    <w:rsid w:val="0C6969BC"/>
    <w:rsid w:val="0C7827E1"/>
    <w:rsid w:val="0C82553C"/>
    <w:rsid w:val="0C8D721A"/>
    <w:rsid w:val="0C9D2C27"/>
    <w:rsid w:val="0C9D4672"/>
    <w:rsid w:val="0CA710BF"/>
    <w:rsid w:val="0CA8623C"/>
    <w:rsid w:val="0CB67E21"/>
    <w:rsid w:val="0CBA322B"/>
    <w:rsid w:val="0CBD2AAC"/>
    <w:rsid w:val="0CBF4A38"/>
    <w:rsid w:val="0CC41717"/>
    <w:rsid w:val="0CD265B8"/>
    <w:rsid w:val="0CD72DF5"/>
    <w:rsid w:val="0CD849BF"/>
    <w:rsid w:val="0CDE5115"/>
    <w:rsid w:val="0CEC6A8C"/>
    <w:rsid w:val="0CF515B2"/>
    <w:rsid w:val="0CF623EE"/>
    <w:rsid w:val="0CF8015F"/>
    <w:rsid w:val="0CFB4350"/>
    <w:rsid w:val="0D031517"/>
    <w:rsid w:val="0D041D6B"/>
    <w:rsid w:val="0D0653CE"/>
    <w:rsid w:val="0D0662BE"/>
    <w:rsid w:val="0D0902A4"/>
    <w:rsid w:val="0D105D5B"/>
    <w:rsid w:val="0D146302"/>
    <w:rsid w:val="0D1C0D78"/>
    <w:rsid w:val="0D1D449A"/>
    <w:rsid w:val="0D212951"/>
    <w:rsid w:val="0D2606E0"/>
    <w:rsid w:val="0D341DD8"/>
    <w:rsid w:val="0D343408"/>
    <w:rsid w:val="0D395A50"/>
    <w:rsid w:val="0D3A0F68"/>
    <w:rsid w:val="0D407074"/>
    <w:rsid w:val="0D472EA6"/>
    <w:rsid w:val="0D4B74B4"/>
    <w:rsid w:val="0D553D86"/>
    <w:rsid w:val="0D566BB5"/>
    <w:rsid w:val="0D58408E"/>
    <w:rsid w:val="0D5B4D8C"/>
    <w:rsid w:val="0D5B7FD3"/>
    <w:rsid w:val="0D632E66"/>
    <w:rsid w:val="0D64313C"/>
    <w:rsid w:val="0D6A2F34"/>
    <w:rsid w:val="0D6D1415"/>
    <w:rsid w:val="0D7C428A"/>
    <w:rsid w:val="0D7C71B4"/>
    <w:rsid w:val="0D8D6707"/>
    <w:rsid w:val="0D9970C5"/>
    <w:rsid w:val="0D9A76D0"/>
    <w:rsid w:val="0D9F4751"/>
    <w:rsid w:val="0D9F6F3A"/>
    <w:rsid w:val="0DA33FD2"/>
    <w:rsid w:val="0DAD18DD"/>
    <w:rsid w:val="0DAE6BB5"/>
    <w:rsid w:val="0DDC1E11"/>
    <w:rsid w:val="0DDD03BC"/>
    <w:rsid w:val="0DE20D97"/>
    <w:rsid w:val="0DE4599B"/>
    <w:rsid w:val="0DED2669"/>
    <w:rsid w:val="0DF10E1F"/>
    <w:rsid w:val="0DF3013B"/>
    <w:rsid w:val="0DF923AC"/>
    <w:rsid w:val="0DFA378A"/>
    <w:rsid w:val="0DFF4FF6"/>
    <w:rsid w:val="0E0058F9"/>
    <w:rsid w:val="0E042FFA"/>
    <w:rsid w:val="0E043397"/>
    <w:rsid w:val="0E065E05"/>
    <w:rsid w:val="0E0A1221"/>
    <w:rsid w:val="0E0C7996"/>
    <w:rsid w:val="0E0D1B98"/>
    <w:rsid w:val="0E115E86"/>
    <w:rsid w:val="0E18435A"/>
    <w:rsid w:val="0E196005"/>
    <w:rsid w:val="0E1A0BCD"/>
    <w:rsid w:val="0E2170B3"/>
    <w:rsid w:val="0E2739AD"/>
    <w:rsid w:val="0E32233D"/>
    <w:rsid w:val="0E342068"/>
    <w:rsid w:val="0E3B645C"/>
    <w:rsid w:val="0E3F477D"/>
    <w:rsid w:val="0E4845B4"/>
    <w:rsid w:val="0E497E72"/>
    <w:rsid w:val="0E4D2FF0"/>
    <w:rsid w:val="0E585EAD"/>
    <w:rsid w:val="0E6619DC"/>
    <w:rsid w:val="0E6A160A"/>
    <w:rsid w:val="0E6B2161"/>
    <w:rsid w:val="0E6E36B7"/>
    <w:rsid w:val="0E720573"/>
    <w:rsid w:val="0E737CD7"/>
    <w:rsid w:val="0E78072A"/>
    <w:rsid w:val="0E780D92"/>
    <w:rsid w:val="0E793F28"/>
    <w:rsid w:val="0E7B6120"/>
    <w:rsid w:val="0E7F745D"/>
    <w:rsid w:val="0E8918CA"/>
    <w:rsid w:val="0E8B68E8"/>
    <w:rsid w:val="0E9523CE"/>
    <w:rsid w:val="0E99249B"/>
    <w:rsid w:val="0E9B760F"/>
    <w:rsid w:val="0E9D5EED"/>
    <w:rsid w:val="0E9E5579"/>
    <w:rsid w:val="0EA559C2"/>
    <w:rsid w:val="0EBC65FC"/>
    <w:rsid w:val="0ED667C1"/>
    <w:rsid w:val="0EFC04DF"/>
    <w:rsid w:val="0F01156F"/>
    <w:rsid w:val="0F0753B7"/>
    <w:rsid w:val="0F0B0D9F"/>
    <w:rsid w:val="0F0E0384"/>
    <w:rsid w:val="0F137B08"/>
    <w:rsid w:val="0F2533B6"/>
    <w:rsid w:val="0F2817C3"/>
    <w:rsid w:val="0F2B6EA6"/>
    <w:rsid w:val="0F351611"/>
    <w:rsid w:val="0F393DEC"/>
    <w:rsid w:val="0F3C303B"/>
    <w:rsid w:val="0F502EA8"/>
    <w:rsid w:val="0F591C07"/>
    <w:rsid w:val="0F650B6A"/>
    <w:rsid w:val="0F6732CB"/>
    <w:rsid w:val="0F6B69F4"/>
    <w:rsid w:val="0F773415"/>
    <w:rsid w:val="0F774450"/>
    <w:rsid w:val="0F7E5193"/>
    <w:rsid w:val="0F831C3E"/>
    <w:rsid w:val="0F8370F9"/>
    <w:rsid w:val="0F897799"/>
    <w:rsid w:val="0F8B545C"/>
    <w:rsid w:val="0F92518F"/>
    <w:rsid w:val="0F926FB8"/>
    <w:rsid w:val="0F944729"/>
    <w:rsid w:val="0F977FB0"/>
    <w:rsid w:val="0FAE3958"/>
    <w:rsid w:val="0FB01E5B"/>
    <w:rsid w:val="0FB71AF9"/>
    <w:rsid w:val="0FBD5C95"/>
    <w:rsid w:val="0FBE5CDF"/>
    <w:rsid w:val="0FBE701F"/>
    <w:rsid w:val="0FBF3CDD"/>
    <w:rsid w:val="0FC73369"/>
    <w:rsid w:val="0FC97DAF"/>
    <w:rsid w:val="0FD112E8"/>
    <w:rsid w:val="0FD3164D"/>
    <w:rsid w:val="0FD952C1"/>
    <w:rsid w:val="0FDA2982"/>
    <w:rsid w:val="0FDC1B7D"/>
    <w:rsid w:val="0FE147C6"/>
    <w:rsid w:val="0FE1609D"/>
    <w:rsid w:val="0FE16A4D"/>
    <w:rsid w:val="0FE364B7"/>
    <w:rsid w:val="0FE818A6"/>
    <w:rsid w:val="0FF91DF2"/>
    <w:rsid w:val="0FFB57EC"/>
    <w:rsid w:val="10013972"/>
    <w:rsid w:val="10065613"/>
    <w:rsid w:val="10066A65"/>
    <w:rsid w:val="10091345"/>
    <w:rsid w:val="101A5715"/>
    <w:rsid w:val="101C05C1"/>
    <w:rsid w:val="101C188F"/>
    <w:rsid w:val="102B1BB5"/>
    <w:rsid w:val="103143FD"/>
    <w:rsid w:val="10336523"/>
    <w:rsid w:val="103405AF"/>
    <w:rsid w:val="103A4273"/>
    <w:rsid w:val="104171F6"/>
    <w:rsid w:val="105473F4"/>
    <w:rsid w:val="105D0E0D"/>
    <w:rsid w:val="106165BF"/>
    <w:rsid w:val="10623275"/>
    <w:rsid w:val="106B5CE2"/>
    <w:rsid w:val="10702B36"/>
    <w:rsid w:val="107407F0"/>
    <w:rsid w:val="10794D4D"/>
    <w:rsid w:val="107F0E0C"/>
    <w:rsid w:val="10832D25"/>
    <w:rsid w:val="10847F9C"/>
    <w:rsid w:val="108E5321"/>
    <w:rsid w:val="1092105B"/>
    <w:rsid w:val="10934D02"/>
    <w:rsid w:val="109465E6"/>
    <w:rsid w:val="1096038D"/>
    <w:rsid w:val="109D55F4"/>
    <w:rsid w:val="10AA1D8F"/>
    <w:rsid w:val="10AE4132"/>
    <w:rsid w:val="10BB2A51"/>
    <w:rsid w:val="10BE2EF4"/>
    <w:rsid w:val="10BE696E"/>
    <w:rsid w:val="10CA46C1"/>
    <w:rsid w:val="10D12908"/>
    <w:rsid w:val="10D32905"/>
    <w:rsid w:val="10DB4840"/>
    <w:rsid w:val="10E422E3"/>
    <w:rsid w:val="10EC4A68"/>
    <w:rsid w:val="10EC6A92"/>
    <w:rsid w:val="10EC70A5"/>
    <w:rsid w:val="10ED4ED6"/>
    <w:rsid w:val="10ED5F64"/>
    <w:rsid w:val="10FA5BB7"/>
    <w:rsid w:val="10FD554F"/>
    <w:rsid w:val="110167A6"/>
    <w:rsid w:val="11033F88"/>
    <w:rsid w:val="11050F0B"/>
    <w:rsid w:val="110608A9"/>
    <w:rsid w:val="110D228F"/>
    <w:rsid w:val="110E680A"/>
    <w:rsid w:val="11122E70"/>
    <w:rsid w:val="112E567B"/>
    <w:rsid w:val="11350EBD"/>
    <w:rsid w:val="113C6745"/>
    <w:rsid w:val="11444399"/>
    <w:rsid w:val="11454C5E"/>
    <w:rsid w:val="115558BF"/>
    <w:rsid w:val="11584A33"/>
    <w:rsid w:val="116333DA"/>
    <w:rsid w:val="11635633"/>
    <w:rsid w:val="11692538"/>
    <w:rsid w:val="117512CC"/>
    <w:rsid w:val="117C4E18"/>
    <w:rsid w:val="11800712"/>
    <w:rsid w:val="11843A17"/>
    <w:rsid w:val="11843B16"/>
    <w:rsid w:val="118660F9"/>
    <w:rsid w:val="11871F0B"/>
    <w:rsid w:val="118C61F2"/>
    <w:rsid w:val="11920C6C"/>
    <w:rsid w:val="11935B2B"/>
    <w:rsid w:val="11A5511B"/>
    <w:rsid w:val="11A6497B"/>
    <w:rsid w:val="11BB4BF8"/>
    <w:rsid w:val="11BE2514"/>
    <w:rsid w:val="11C03F5A"/>
    <w:rsid w:val="11C44169"/>
    <w:rsid w:val="11CB06B5"/>
    <w:rsid w:val="11CC04D4"/>
    <w:rsid w:val="11D23F61"/>
    <w:rsid w:val="11DB62C8"/>
    <w:rsid w:val="11EE3C52"/>
    <w:rsid w:val="11F360E3"/>
    <w:rsid w:val="11FB27F2"/>
    <w:rsid w:val="11FC66CA"/>
    <w:rsid w:val="120401B4"/>
    <w:rsid w:val="120D1BB6"/>
    <w:rsid w:val="12110D39"/>
    <w:rsid w:val="121256E4"/>
    <w:rsid w:val="12145AE2"/>
    <w:rsid w:val="121C0C00"/>
    <w:rsid w:val="122423D7"/>
    <w:rsid w:val="12281B5B"/>
    <w:rsid w:val="12294460"/>
    <w:rsid w:val="122B666E"/>
    <w:rsid w:val="122C3E2E"/>
    <w:rsid w:val="12331D75"/>
    <w:rsid w:val="123371A7"/>
    <w:rsid w:val="123675A2"/>
    <w:rsid w:val="123F35B4"/>
    <w:rsid w:val="124058FC"/>
    <w:rsid w:val="12427E19"/>
    <w:rsid w:val="124635C0"/>
    <w:rsid w:val="12470101"/>
    <w:rsid w:val="124F6F13"/>
    <w:rsid w:val="1251256E"/>
    <w:rsid w:val="125616AA"/>
    <w:rsid w:val="12583D10"/>
    <w:rsid w:val="12605643"/>
    <w:rsid w:val="126370BF"/>
    <w:rsid w:val="12673F36"/>
    <w:rsid w:val="12714B2D"/>
    <w:rsid w:val="1275484A"/>
    <w:rsid w:val="12762B8A"/>
    <w:rsid w:val="127908B1"/>
    <w:rsid w:val="128C6705"/>
    <w:rsid w:val="128E45DB"/>
    <w:rsid w:val="128F755F"/>
    <w:rsid w:val="12907FAD"/>
    <w:rsid w:val="129151D4"/>
    <w:rsid w:val="129210D0"/>
    <w:rsid w:val="129702A1"/>
    <w:rsid w:val="12987181"/>
    <w:rsid w:val="129D3434"/>
    <w:rsid w:val="12A46B58"/>
    <w:rsid w:val="12A72BC8"/>
    <w:rsid w:val="12AC1828"/>
    <w:rsid w:val="12AC4C0D"/>
    <w:rsid w:val="12B25519"/>
    <w:rsid w:val="12B4369F"/>
    <w:rsid w:val="12B46679"/>
    <w:rsid w:val="12CA0689"/>
    <w:rsid w:val="12F120D6"/>
    <w:rsid w:val="12F73464"/>
    <w:rsid w:val="13183BD7"/>
    <w:rsid w:val="131C0CF0"/>
    <w:rsid w:val="13265F62"/>
    <w:rsid w:val="133428E1"/>
    <w:rsid w:val="133B7923"/>
    <w:rsid w:val="133C7620"/>
    <w:rsid w:val="13405258"/>
    <w:rsid w:val="13410158"/>
    <w:rsid w:val="134730F5"/>
    <w:rsid w:val="134B4B88"/>
    <w:rsid w:val="134B7701"/>
    <w:rsid w:val="13515017"/>
    <w:rsid w:val="135232B7"/>
    <w:rsid w:val="13534BCA"/>
    <w:rsid w:val="135D75CE"/>
    <w:rsid w:val="135E2676"/>
    <w:rsid w:val="136A7036"/>
    <w:rsid w:val="13785CD3"/>
    <w:rsid w:val="13800DB2"/>
    <w:rsid w:val="13802DE8"/>
    <w:rsid w:val="13832EE7"/>
    <w:rsid w:val="13835B7B"/>
    <w:rsid w:val="13863B77"/>
    <w:rsid w:val="13883F71"/>
    <w:rsid w:val="138C2654"/>
    <w:rsid w:val="138D6D0D"/>
    <w:rsid w:val="13A10F28"/>
    <w:rsid w:val="13A76B0E"/>
    <w:rsid w:val="13A96DCD"/>
    <w:rsid w:val="13B64F53"/>
    <w:rsid w:val="13C119A9"/>
    <w:rsid w:val="13C40B26"/>
    <w:rsid w:val="13C54511"/>
    <w:rsid w:val="13D17CA6"/>
    <w:rsid w:val="13D76AA8"/>
    <w:rsid w:val="13E35623"/>
    <w:rsid w:val="13E66B69"/>
    <w:rsid w:val="13E74EBB"/>
    <w:rsid w:val="13E84D66"/>
    <w:rsid w:val="13F1648F"/>
    <w:rsid w:val="13F606C6"/>
    <w:rsid w:val="13FE6C24"/>
    <w:rsid w:val="140A0C1B"/>
    <w:rsid w:val="140D4990"/>
    <w:rsid w:val="140E4FBC"/>
    <w:rsid w:val="140F55F1"/>
    <w:rsid w:val="141574CF"/>
    <w:rsid w:val="141D7B13"/>
    <w:rsid w:val="14293005"/>
    <w:rsid w:val="14346901"/>
    <w:rsid w:val="14361685"/>
    <w:rsid w:val="14374ED8"/>
    <w:rsid w:val="143A23E0"/>
    <w:rsid w:val="1440718E"/>
    <w:rsid w:val="145A656D"/>
    <w:rsid w:val="145F4D50"/>
    <w:rsid w:val="146055BC"/>
    <w:rsid w:val="14605DBE"/>
    <w:rsid w:val="146206DF"/>
    <w:rsid w:val="146230DE"/>
    <w:rsid w:val="1472022F"/>
    <w:rsid w:val="147A5414"/>
    <w:rsid w:val="147C63E6"/>
    <w:rsid w:val="148203AF"/>
    <w:rsid w:val="14840AB8"/>
    <w:rsid w:val="14854994"/>
    <w:rsid w:val="14911C31"/>
    <w:rsid w:val="1496101B"/>
    <w:rsid w:val="149913ED"/>
    <w:rsid w:val="149943D7"/>
    <w:rsid w:val="14A71680"/>
    <w:rsid w:val="14B441AF"/>
    <w:rsid w:val="14BD21CC"/>
    <w:rsid w:val="14C276E1"/>
    <w:rsid w:val="14C97985"/>
    <w:rsid w:val="14D259B1"/>
    <w:rsid w:val="14DD2561"/>
    <w:rsid w:val="14E70469"/>
    <w:rsid w:val="14E72BEF"/>
    <w:rsid w:val="14E92C86"/>
    <w:rsid w:val="14EA7BA4"/>
    <w:rsid w:val="14EE7D09"/>
    <w:rsid w:val="14F135AE"/>
    <w:rsid w:val="14F23F71"/>
    <w:rsid w:val="1500233F"/>
    <w:rsid w:val="150274A5"/>
    <w:rsid w:val="150F655E"/>
    <w:rsid w:val="151B7B57"/>
    <w:rsid w:val="15204BB2"/>
    <w:rsid w:val="15211663"/>
    <w:rsid w:val="15300C07"/>
    <w:rsid w:val="1538452A"/>
    <w:rsid w:val="153D31FF"/>
    <w:rsid w:val="15410179"/>
    <w:rsid w:val="154441C6"/>
    <w:rsid w:val="154551B6"/>
    <w:rsid w:val="15473EAB"/>
    <w:rsid w:val="15482E0A"/>
    <w:rsid w:val="1548507E"/>
    <w:rsid w:val="154C0584"/>
    <w:rsid w:val="154D7515"/>
    <w:rsid w:val="15535D39"/>
    <w:rsid w:val="155854C7"/>
    <w:rsid w:val="156C3A55"/>
    <w:rsid w:val="157027FB"/>
    <w:rsid w:val="15723D46"/>
    <w:rsid w:val="15760501"/>
    <w:rsid w:val="1582220D"/>
    <w:rsid w:val="15875F52"/>
    <w:rsid w:val="158A3D52"/>
    <w:rsid w:val="158C49C4"/>
    <w:rsid w:val="159355FF"/>
    <w:rsid w:val="15967170"/>
    <w:rsid w:val="15A25ECB"/>
    <w:rsid w:val="15A74473"/>
    <w:rsid w:val="15A74875"/>
    <w:rsid w:val="15A949A9"/>
    <w:rsid w:val="15B91469"/>
    <w:rsid w:val="15BD59CD"/>
    <w:rsid w:val="15C12B67"/>
    <w:rsid w:val="15C64C5A"/>
    <w:rsid w:val="15C8127B"/>
    <w:rsid w:val="15C920B6"/>
    <w:rsid w:val="15CF6182"/>
    <w:rsid w:val="15D133DB"/>
    <w:rsid w:val="15D63DDF"/>
    <w:rsid w:val="15E75682"/>
    <w:rsid w:val="15E935AF"/>
    <w:rsid w:val="15EB38E7"/>
    <w:rsid w:val="15EB7F7B"/>
    <w:rsid w:val="15F77DE1"/>
    <w:rsid w:val="15FB2E78"/>
    <w:rsid w:val="16133BFF"/>
    <w:rsid w:val="16234875"/>
    <w:rsid w:val="162B1897"/>
    <w:rsid w:val="163D5C63"/>
    <w:rsid w:val="16437B13"/>
    <w:rsid w:val="164746E5"/>
    <w:rsid w:val="16507550"/>
    <w:rsid w:val="16590642"/>
    <w:rsid w:val="165B1E48"/>
    <w:rsid w:val="16613C30"/>
    <w:rsid w:val="166A7692"/>
    <w:rsid w:val="16702955"/>
    <w:rsid w:val="167227E8"/>
    <w:rsid w:val="16746393"/>
    <w:rsid w:val="167C6E03"/>
    <w:rsid w:val="167F36E7"/>
    <w:rsid w:val="168237A8"/>
    <w:rsid w:val="168279A9"/>
    <w:rsid w:val="16865A9C"/>
    <w:rsid w:val="168751A2"/>
    <w:rsid w:val="168D751A"/>
    <w:rsid w:val="169A20ED"/>
    <w:rsid w:val="169E66A2"/>
    <w:rsid w:val="16A6600B"/>
    <w:rsid w:val="16A74423"/>
    <w:rsid w:val="16B24CBF"/>
    <w:rsid w:val="16B9424B"/>
    <w:rsid w:val="16C45000"/>
    <w:rsid w:val="16C578C5"/>
    <w:rsid w:val="16C70BB5"/>
    <w:rsid w:val="16C73C1A"/>
    <w:rsid w:val="16CE542E"/>
    <w:rsid w:val="16DC2ED7"/>
    <w:rsid w:val="16DC432A"/>
    <w:rsid w:val="16E05231"/>
    <w:rsid w:val="16E20713"/>
    <w:rsid w:val="16E665BE"/>
    <w:rsid w:val="16EC4BBE"/>
    <w:rsid w:val="16EE1FA5"/>
    <w:rsid w:val="16F063D0"/>
    <w:rsid w:val="16F1665E"/>
    <w:rsid w:val="16F16EE9"/>
    <w:rsid w:val="16F34B0B"/>
    <w:rsid w:val="16F65E80"/>
    <w:rsid w:val="17002933"/>
    <w:rsid w:val="17054C38"/>
    <w:rsid w:val="170742C2"/>
    <w:rsid w:val="170809D5"/>
    <w:rsid w:val="170C44EC"/>
    <w:rsid w:val="171332E0"/>
    <w:rsid w:val="17145A10"/>
    <w:rsid w:val="17152FA0"/>
    <w:rsid w:val="171A03CE"/>
    <w:rsid w:val="171C26A7"/>
    <w:rsid w:val="1721055F"/>
    <w:rsid w:val="17446ED8"/>
    <w:rsid w:val="174743FA"/>
    <w:rsid w:val="174F0811"/>
    <w:rsid w:val="17525521"/>
    <w:rsid w:val="17582A09"/>
    <w:rsid w:val="176A01E0"/>
    <w:rsid w:val="176D3E77"/>
    <w:rsid w:val="177C570D"/>
    <w:rsid w:val="1780013E"/>
    <w:rsid w:val="17827F8B"/>
    <w:rsid w:val="17A1109E"/>
    <w:rsid w:val="17A13B44"/>
    <w:rsid w:val="17A17033"/>
    <w:rsid w:val="17A33669"/>
    <w:rsid w:val="17A576E3"/>
    <w:rsid w:val="17A7263B"/>
    <w:rsid w:val="17A77BE2"/>
    <w:rsid w:val="17AC6AB5"/>
    <w:rsid w:val="17BA1F4C"/>
    <w:rsid w:val="17BD6B50"/>
    <w:rsid w:val="17C5134E"/>
    <w:rsid w:val="17C776BB"/>
    <w:rsid w:val="17CA1410"/>
    <w:rsid w:val="17CB4B44"/>
    <w:rsid w:val="17CE599F"/>
    <w:rsid w:val="17E21B25"/>
    <w:rsid w:val="17E33699"/>
    <w:rsid w:val="17EA3D94"/>
    <w:rsid w:val="17EC7E9A"/>
    <w:rsid w:val="17ED732D"/>
    <w:rsid w:val="17F95ADB"/>
    <w:rsid w:val="180B05D4"/>
    <w:rsid w:val="18111DA8"/>
    <w:rsid w:val="18193248"/>
    <w:rsid w:val="181C0433"/>
    <w:rsid w:val="18216FEC"/>
    <w:rsid w:val="18290D5B"/>
    <w:rsid w:val="184117F3"/>
    <w:rsid w:val="184F20A4"/>
    <w:rsid w:val="185166FC"/>
    <w:rsid w:val="18547894"/>
    <w:rsid w:val="18636D19"/>
    <w:rsid w:val="18643D86"/>
    <w:rsid w:val="187B79B7"/>
    <w:rsid w:val="1883148B"/>
    <w:rsid w:val="188F16B2"/>
    <w:rsid w:val="18941F18"/>
    <w:rsid w:val="189505AC"/>
    <w:rsid w:val="18A4625D"/>
    <w:rsid w:val="18AB683C"/>
    <w:rsid w:val="18B0518D"/>
    <w:rsid w:val="18B7415D"/>
    <w:rsid w:val="18CB4BAE"/>
    <w:rsid w:val="18D166AB"/>
    <w:rsid w:val="18D226A4"/>
    <w:rsid w:val="18DC60E5"/>
    <w:rsid w:val="18DE3DC8"/>
    <w:rsid w:val="18E45862"/>
    <w:rsid w:val="18ED59A0"/>
    <w:rsid w:val="18EF5A3C"/>
    <w:rsid w:val="18FC2184"/>
    <w:rsid w:val="18FD037E"/>
    <w:rsid w:val="190452A6"/>
    <w:rsid w:val="19071D07"/>
    <w:rsid w:val="19100663"/>
    <w:rsid w:val="19154DE7"/>
    <w:rsid w:val="19181E52"/>
    <w:rsid w:val="191E2E64"/>
    <w:rsid w:val="19211DE2"/>
    <w:rsid w:val="19253B4C"/>
    <w:rsid w:val="19360C7B"/>
    <w:rsid w:val="19367B56"/>
    <w:rsid w:val="194330A1"/>
    <w:rsid w:val="194619B1"/>
    <w:rsid w:val="19486493"/>
    <w:rsid w:val="194B5092"/>
    <w:rsid w:val="1957440F"/>
    <w:rsid w:val="19661ECB"/>
    <w:rsid w:val="19780B3C"/>
    <w:rsid w:val="197F5DC2"/>
    <w:rsid w:val="198569ED"/>
    <w:rsid w:val="19893009"/>
    <w:rsid w:val="198F3031"/>
    <w:rsid w:val="198F7071"/>
    <w:rsid w:val="19960E59"/>
    <w:rsid w:val="199957A7"/>
    <w:rsid w:val="19A335B1"/>
    <w:rsid w:val="19A650A2"/>
    <w:rsid w:val="19A67603"/>
    <w:rsid w:val="19A80227"/>
    <w:rsid w:val="19A93AD3"/>
    <w:rsid w:val="19AE6AA5"/>
    <w:rsid w:val="19B21315"/>
    <w:rsid w:val="19B80DD0"/>
    <w:rsid w:val="19C51745"/>
    <w:rsid w:val="19C816B2"/>
    <w:rsid w:val="19CC060C"/>
    <w:rsid w:val="19CD08FD"/>
    <w:rsid w:val="19D63B78"/>
    <w:rsid w:val="19DE3448"/>
    <w:rsid w:val="19E140B3"/>
    <w:rsid w:val="19E525CD"/>
    <w:rsid w:val="19E54A2A"/>
    <w:rsid w:val="19ED5F13"/>
    <w:rsid w:val="19F0617E"/>
    <w:rsid w:val="19F63643"/>
    <w:rsid w:val="19F74806"/>
    <w:rsid w:val="19FD67E3"/>
    <w:rsid w:val="19FD7BB1"/>
    <w:rsid w:val="1A0567D2"/>
    <w:rsid w:val="1A06115B"/>
    <w:rsid w:val="1A0C33CA"/>
    <w:rsid w:val="1A1A062C"/>
    <w:rsid w:val="1A31508C"/>
    <w:rsid w:val="1A375A83"/>
    <w:rsid w:val="1A471AC1"/>
    <w:rsid w:val="1A4D11A4"/>
    <w:rsid w:val="1A4D2163"/>
    <w:rsid w:val="1A5314DE"/>
    <w:rsid w:val="1A562A89"/>
    <w:rsid w:val="1A59174C"/>
    <w:rsid w:val="1A5A526F"/>
    <w:rsid w:val="1A6A4AB9"/>
    <w:rsid w:val="1A79556F"/>
    <w:rsid w:val="1A7A670E"/>
    <w:rsid w:val="1A8246F8"/>
    <w:rsid w:val="1A896AAA"/>
    <w:rsid w:val="1A92692A"/>
    <w:rsid w:val="1A953A02"/>
    <w:rsid w:val="1A986178"/>
    <w:rsid w:val="1A9D6BD1"/>
    <w:rsid w:val="1AA5012B"/>
    <w:rsid w:val="1AB67AA8"/>
    <w:rsid w:val="1AB9314C"/>
    <w:rsid w:val="1ABB6A39"/>
    <w:rsid w:val="1ABC3705"/>
    <w:rsid w:val="1ABD1683"/>
    <w:rsid w:val="1ABF08DB"/>
    <w:rsid w:val="1AC75C2C"/>
    <w:rsid w:val="1AC83FF7"/>
    <w:rsid w:val="1ACD1E29"/>
    <w:rsid w:val="1AF47FA5"/>
    <w:rsid w:val="1AFA37A2"/>
    <w:rsid w:val="1AFA6E9D"/>
    <w:rsid w:val="1AFF6C6C"/>
    <w:rsid w:val="1B0E4571"/>
    <w:rsid w:val="1B100AEF"/>
    <w:rsid w:val="1B1248D3"/>
    <w:rsid w:val="1B142092"/>
    <w:rsid w:val="1B145234"/>
    <w:rsid w:val="1B1C3701"/>
    <w:rsid w:val="1B246211"/>
    <w:rsid w:val="1B253571"/>
    <w:rsid w:val="1B27601E"/>
    <w:rsid w:val="1B4059B7"/>
    <w:rsid w:val="1B41743A"/>
    <w:rsid w:val="1B460FEE"/>
    <w:rsid w:val="1B466D61"/>
    <w:rsid w:val="1B4A3715"/>
    <w:rsid w:val="1B505D64"/>
    <w:rsid w:val="1B526450"/>
    <w:rsid w:val="1B5F7372"/>
    <w:rsid w:val="1B65411C"/>
    <w:rsid w:val="1B6C5A53"/>
    <w:rsid w:val="1B6E7DC7"/>
    <w:rsid w:val="1B6F2A27"/>
    <w:rsid w:val="1B746AE3"/>
    <w:rsid w:val="1B7C5AF3"/>
    <w:rsid w:val="1B886EE5"/>
    <w:rsid w:val="1B981123"/>
    <w:rsid w:val="1B9F5374"/>
    <w:rsid w:val="1BA34900"/>
    <w:rsid w:val="1BA75477"/>
    <w:rsid w:val="1BBF5587"/>
    <w:rsid w:val="1BC035E1"/>
    <w:rsid w:val="1BC448D6"/>
    <w:rsid w:val="1BC72568"/>
    <w:rsid w:val="1BCF7902"/>
    <w:rsid w:val="1BD1737B"/>
    <w:rsid w:val="1BD47D15"/>
    <w:rsid w:val="1BDE1573"/>
    <w:rsid w:val="1BE64CB1"/>
    <w:rsid w:val="1BED4ADF"/>
    <w:rsid w:val="1BF37C06"/>
    <w:rsid w:val="1BF56118"/>
    <w:rsid w:val="1BF84AF1"/>
    <w:rsid w:val="1BF94984"/>
    <w:rsid w:val="1C034C3A"/>
    <w:rsid w:val="1C080640"/>
    <w:rsid w:val="1C09708A"/>
    <w:rsid w:val="1C0F4993"/>
    <w:rsid w:val="1C131CD1"/>
    <w:rsid w:val="1C190F2D"/>
    <w:rsid w:val="1C1C2F95"/>
    <w:rsid w:val="1C1F39BD"/>
    <w:rsid w:val="1C28476D"/>
    <w:rsid w:val="1C296A60"/>
    <w:rsid w:val="1C3301AF"/>
    <w:rsid w:val="1C412536"/>
    <w:rsid w:val="1C4436B0"/>
    <w:rsid w:val="1C545E97"/>
    <w:rsid w:val="1C574DB2"/>
    <w:rsid w:val="1C5C4578"/>
    <w:rsid w:val="1C5E0E66"/>
    <w:rsid w:val="1C614013"/>
    <w:rsid w:val="1C6662ED"/>
    <w:rsid w:val="1C690823"/>
    <w:rsid w:val="1C6A691A"/>
    <w:rsid w:val="1C6B4BE7"/>
    <w:rsid w:val="1C6F7C40"/>
    <w:rsid w:val="1C74422D"/>
    <w:rsid w:val="1C764ECF"/>
    <w:rsid w:val="1C7C00F3"/>
    <w:rsid w:val="1C8E406A"/>
    <w:rsid w:val="1C9177A9"/>
    <w:rsid w:val="1C96470F"/>
    <w:rsid w:val="1C964902"/>
    <w:rsid w:val="1C981898"/>
    <w:rsid w:val="1C9A2251"/>
    <w:rsid w:val="1CA245C5"/>
    <w:rsid w:val="1CAA7B1D"/>
    <w:rsid w:val="1CAB305F"/>
    <w:rsid w:val="1CAC4D2F"/>
    <w:rsid w:val="1CBB79B4"/>
    <w:rsid w:val="1CC00852"/>
    <w:rsid w:val="1CC60995"/>
    <w:rsid w:val="1CC66840"/>
    <w:rsid w:val="1CCC06EE"/>
    <w:rsid w:val="1CCF7A8E"/>
    <w:rsid w:val="1CD1033B"/>
    <w:rsid w:val="1CD26413"/>
    <w:rsid w:val="1CDC66C2"/>
    <w:rsid w:val="1CE26B5C"/>
    <w:rsid w:val="1CED27A4"/>
    <w:rsid w:val="1CED290C"/>
    <w:rsid w:val="1CEE50BA"/>
    <w:rsid w:val="1CF0475B"/>
    <w:rsid w:val="1CF728BA"/>
    <w:rsid w:val="1D066783"/>
    <w:rsid w:val="1D0C3E5D"/>
    <w:rsid w:val="1D0D315E"/>
    <w:rsid w:val="1D0E41BB"/>
    <w:rsid w:val="1D2253D5"/>
    <w:rsid w:val="1D2548C0"/>
    <w:rsid w:val="1D27011C"/>
    <w:rsid w:val="1D364DA1"/>
    <w:rsid w:val="1D50510E"/>
    <w:rsid w:val="1D591D66"/>
    <w:rsid w:val="1D6059EF"/>
    <w:rsid w:val="1D611895"/>
    <w:rsid w:val="1D6272F8"/>
    <w:rsid w:val="1D664138"/>
    <w:rsid w:val="1D6F4CAE"/>
    <w:rsid w:val="1D75252A"/>
    <w:rsid w:val="1D7A2DA6"/>
    <w:rsid w:val="1D7B1E8D"/>
    <w:rsid w:val="1D7B58EF"/>
    <w:rsid w:val="1D7C4E53"/>
    <w:rsid w:val="1D8C24A2"/>
    <w:rsid w:val="1D924841"/>
    <w:rsid w:val="1D9D6A1B"/>
    <w:rsid w:val="1DA1051C"/>
    <w:rsid w:val="1DAA4FCE"/>
    <w:rsid w:val="1DAD4D61"/>
    <w:rsid w:val="1DB03BC3"/>
    <w:rsid w:val="1DB4047F"/>
    <w:rsid w:val="1DC56CC9"/>
    <w:rsid w:val="1DCA2D8B"/>
    <w:rsid w:val="1DE15C8E"/>
    <w:rsid w:val="1DE52855"/>
    <w:rsid w:val="1DEB2811"/>
    <w:rsid w:val="1DEE73FC"/>
    <w:rsid w:val="1DF7413F"/>
    <w:rsid w:val="1DFA16A8"/>
    <w:rsid w:val="1DFA42D6"/>
    <w:rsid w:val="1E13386D"/>
    <w:rsid w:val="1E195C2B"/>
    <w:rsid w:val="1E1C0EAA"/>
    <w:rsid w:val="1E1C4E42"/>
    <w:rsid w:val="1E21635D"/>
    <w:rsid w:val="1E2531B6"/>
    <w:rsid w:val="1E29382B"/>
    <w:rsid w:val="1E2942E0"/>
    <w:rsid w:val="1E2D2C13"/>
    <w:rsid w:val="1E430DB7"/>
    <w:rsid w:val="1E473C1B"/>
    <w:rsid w:val="1E5E5120"/>
    <w:rsid w:val="1E631538"/>
    <w:rsid w:val="1E6A0B57"/>
    <w:rsid w:val="1E7E3880"/>
    <w:rsid w:val="1E8B00B3"/>
    <w:rsid w:val="1E8B460D"/>
    <w:rsid w:val="1E8B5768"/>
    <w:rsid w:val="1E9D33A4"/>
    <w:rsid w:val="1EA90843"/>
    <w:rsid w:val="1EAC1524"/>
    <w:rsid w:val="1EC34F5E"/>
    <w:rsid w:val="1ECF1048"/>
    <w:rsid w:val="1ED26C3F"/>
    <w:rsid w:val="1ED76F3F"/>
    <w:rsid w:val="1EE969E3"/>
    <w:rsid w:val="1EFE5010"/>
    <w:rsid w:val="1F023F96"/>
    <w:rsid w:val="1F0441AF"/>
    <w:rsid w:val="1F100672"/>
    <w:rsid w:val="1F143094"/>
    <w:rsid w:val="1F15120B"/>
    <w:rsid w:val="1F197379"/>
    <w:rsid w:val="1F202760"/>
    <w:rsid w:val="1F215A81"/>
    <w:rsid w:val="1F2A6D00"/>
    <w:rsid w:val="1F2C56C2"/>
    <w:rsid w:val="1F340625"/>
    <w:rsid w:val="1F3779FC"/>
    <w:rsid w:val="1F401F23"/>
    <w:rsid w:val="1F427C7E"/>
    <w:rsid w:val="1F43114C"/>
    <w:rsid w:val="1F4836F3"/>
    <w:rsid w:val="1F496B5C"/>
    <w:rsid w:val="1F5045C0"/>
    <w:rsid w:val="1F535C28"/>
    <w:rsid w:val="1F560D68"/>
    <w:rsid w:val="1F5C16AE"/>
    <w:rsid w:val="1F5C2A37"/>
    <w:rsid w:val="1F6A6A1A"/>
    <w:rsid w:val="1F7138DB"/>
    <w:rsid w:val="1F801CCF"/>
    <w:rsid w:val="1F817156"/>
    <w:rsid w:val="1F843BE9"/>
    <w:rsid w:val="1F8E0CA2"/>
    <w:rsid w:val="1FA11630"/>
    <w:rsid w:val="1FA70FA5"/>
    <w:rsid w:val="1FAA0F57"/>
    <w:rsid w:val="1FB35B64"/>
    <w:rsid w:val="1FB424F2"/>
    <w:rsid w:val="1FC42552"/>
    <w:rsid w:val="1FC74426"/>
    <w:rsid w:val="1FCA4B52"/>
    <w:rsid w:val="1FCC7F6D"/>
    <w:rsid w:val="1FD27C79"/>
    <w:rsid w:val="1FD7541C"/>
    <w:rsid w:val="1FE34E5C"/>
    <w:rsid w:val="1FED34F5"/>
    <w:rsid w:val="1FF55427"/>
    <w:rsid w:val="1FF6236C"/>
    <w:rsid w:val="1FF914DB"/>
    <w:rsid w:val="1FFA0648"/>
    <w:rsid w:val="1FFB141B"/>
    <w:rsid w:val="1FFD510C"/>
    <w:rsid w:val="200577BD"/>
    <w:rsid w:val="20153484"/>
    <w:rsid w:val="20202E07"/>
    <w:rsid w:val="2025669B"/>
    <w:rsid w:val="20292429"/>
    <w:rsid w:val="202E3522"/>
    <w:rsid w:val="2035287E"/>
    <w:rsid w:val="203C3824"/>
    <w:rsid w:val="20470646"/>
    <w:rsid w:val="20471D0B"/>
    <w:rsid w:val="204B0148"/>
    <w:rsid w:val="204B30F8"/>
    <w:rsid w:val="204E5F30"/>
    <w:rsid w:val="2054593D"/>
    <w:rsid w:val="20572ECD"/>
    <w:rsid w:val="20631BEE"/>
    <w:rsid w:val="206B2E7A"/>
    <w:rsid w:val="206C3ACD"/>
    <w:rsid w:val="206F45B4"/>
    <w:rsid w:val="20793E35"/>
    <w:rsid w:val="207D4AC7"/>
    <w:rsid w:val="207D568E"/>
    <w:rsid w:val="207D7264"/>
    <w:rsid w:val="207F1FC7"/>
    <w:rsid w:val="20800CDF"/>
    <w:rsid w:val="208B51AE"/>
    <w:rsid w:val="208D2E84"/>
    <w:rsid w:val="209740E8"/>
    <w:rsid w:val="20987A73"/>
    <w:rsid w:val="20A13179"/>
    <w:rsid w:val="20A47D50"/>
    <w:rsid w:val="20A94A7A"/>
    <w:rsid w:val="20B63AA6"/>
    <w:rsid w:val="20BB19A4"/>
    <w:rsid w:val="20C23DC0"/>
    <w:rsid w:val="20C515CF"/>
    <w:rsid w:val="20C606B9"/>
    <w:rsid w:val="20CE34F4"/>
    <w:rsid w:val="20E579D7"/>
    <w:rsid w:val="20EA6634"/>
    <w:rsid w:val="20ED0286"/>
    <w:rsid w:val="20ED5998"/>
    <w:rsid w:val="20ED6F22"/>
    <w:rsid w:val="20F20B2D"/>
    <w:rsid w:val="21065EC4"/>
    <w:rsid w:val="21090D5B"/>
    <w:rsid w:val="210B573E"/>
    <w:rsid w:val="21106C14"/>
    <w:rsid w:val="21123886"/>
    <w:rsid w:val="21194354"/>
    <w:rsid w:val="211B3CD3"/>
    <w:rsid w:val="211B5D01"/>
    <w:rsid w:val="211C5B88"/>
    <w:rsid w:val="211C74EE"/>
    <w:rsid w:val="211F1AFB"/>
    <w:rsid w:val="212360FA"/>
    <w:rsid w:val="21244B59"/>
    <w:rsid w:val="2125766D"/>
    <w:rsid w:val="2126788D"/>
    <w:rsid w:val="212A7321"/>
    <w:rsid w:val="21323508"/>
    <w:rsid w:val="21385CA1"/>
    <w:rsid w:val="213A0C2F"/>
    <w:rsid w:val="213B2193"/>
    <w:rsid w:val="213F4AF0"/>
    <w:rsid w:val="2145797E"/>
    <w:rsid w:val="214B1441"/>
    <w:rsid w:val="214F64B7"/>
    <w:rsid w:val="216205C4"/>
    <w:rsid w:val="21684578"/>
    <w:rsid w:val="217A33D9"/>
    <w:rsid w:val="217C32E4"/>
    <w:rsid w:val="217D34AF"/>
    <w:rsid w:val="217D5F4C"/>
    <w:rsid w:val="217E3AF2"/>
    <w:rsid w:val="2184276A"/>
    <w:rsid w:val="21843AB8"/>
    <w:rsid w:val="218A33C9"/>
    <w:rsid w:val="218E7951"/>
    <w:rsid w:val="21926B70"/>
    <w:rsid w:val="219D5FCD"/>
    <w:rsid w:val="21A56DE5"/>
    <w:rsid w:val="21AE778A"/>
    <w:rsid w:val="21AF58EB"/>
    <w:rsid w:val="21BC6672"/>
    <w:rsid w:val="21BE7F37"/>
    <w:rsid w:val="21C16746"/>
    <w:rsid w:val="21C47634"/>
    <w:rsid w:val="21CF789C"/>
    <w:rsid w:val="21D56C5C"/>
    <w:rsid w:val="21D638AB"/>
    <w:rsid w:val="21DC621F"/>
    <w:rsid w:val="21DD0A3B"/>
    <w:rsid w:val="21DD76ED"/>
    <w:rsid w:val="21DF5DD9"/>
    <w:rsid w:val="21E65488"/>
    <w:rsid w:val="21E720ED"/>
    <w:rsid w:val="21EA100A"/>
    <w:rsid w:val="21EA53BE"/>
    <w:rsid w:val="21EF7F2C"/>
    <w:rsid w:val="21F15CC2"/>
    <w:rsid w:val="21F57407"/>
    <w:rsid w:val="21FC6FC7"/>
    <w:rsid w:val="21FD359D"/>
    <w:rsid w:val="21FE38F5"/>
    <w:rsid w:val="21FF521A"/>
    <w:rsid w:val="22043153"/>
    <w:rsid w:val="22143869"/>
    <w:rsid w:val="222661F5"/>
    <w:rsid w:val="2229076F"/>
    <w:rsid w:val="222A5049"/>
    <w:rsid w:val="222D68BA"/>
    <w:rsid w:val="222F5FCE"/>
    <w:rsid w:val="22376215"/>
    <w:rsid w:val="224B6430"/>
    <w:rsid w:val="224C78A8"/>
    <w:rsid w:val="22562331"/>
    <w:rsid w:val="2267511B"/>
    <w:rsid w:val="2271144E"/>
    <w:rsid w:val="227331B1"/>
    <w:rsid w:val="227E2AAD"/>
    <w:rsid w:val="228C628C"/>
    <w:rsid w:val="228D0736"/>
    <w:rsid w:val="229629DF"/>
    <w:rsid w:val="229805ED"/>
    <w:rsid w:val="229821DA"/>
    <w:rsid w:val="229F2F3A"/>
    <w:rsid w:val="22B10003"/>
    <w:rsid w:val="22B54BE5"/>
    <w:rsid w:val="22BC0498"/>
    <w:rsid w:val="22BD15E3"/>
    <w:rsid w:val="22C14C3C"/>
    <w:rsid w:val="22C7308A"/>
    <w:rsid w:val="22C963C7"/>
    <w:rsid w:val="22CC3CC7"/>
    <w:rsid w:val="22CF22E7"/>
    <w:rsid w:val="22D63390"/>
    <w:rsid w:val="22ED25BB"/>
    <w:rsid w:val="22EE15F0"/>
    <w:rsid w:val="22F500EF"/>
    <w:rsid w:val="22F5170E"/>
    <w:rsid w:val="22F64DE6"/>
    <w:rsid w:val="22FE45F9"/>
    <w:rsid w:val="2306691F"/>
    <w:rsid w:val="231A5841"/>
    <w:rsid w:val="23293AF3"/>
    <w:rsid w:val="23306856"/>
    <w:rsid w:val="2337596A"/>
    <w:rsid w:val="233E7651"/>
    <w:rsid w:val="23441F94"/>
    <w:rsid w:val="23477ABB"/>
    <w:rsid w:val="23504A82"/>
    <w:rsid w:val="23514BE1"/>
    <w:rsid w:val="23566B65"/>
    <w:rsid w:val="235929C9"/>
    <w:rsid w:val="235B3BFF"/>
    <w:rsid w:val="235E375F"/>
    <w:rsid w:val="23636501"/>
    <w:rsid w:val="23655195"/>
    <w:rsid w:val="2367660E"/>
    <w:rsid w:val="236E2276"/>
    <w:rsid w:val="237332FF"/>
    <w:rsid w:val="237C72D7"/>
    <w:rsid w:val="23827D8B"/>
    <w:rsid w:val="2387778A"/>
    <w:rsid w:val="23887247"/>
    <w:rsid w:val="238978F4"/>
    <w:rsid w:val="238D3A68"/>
    <w:rsid w:val="23935073"/>
    <w:rsid w:val="239C7BE5"/>
    <w:rsid w:val="239E2FF0"/>
    <w:rsid w:val="23A90A58"/>
    <w:rsid w:val="23A945DC"/>
    <w:rsid w:val="23AC0673"/>
    <w:rsid w:val="23B02F40"/>
    <w:rsid w:val="23B1145C"/>
    <w:rsid w:val="23BA6BF2"/>
    <w:rsid w:val="23BC43CC"/>
    <w:rsid w:val="23C140C0"/>
    <w:rsid w:val="23CD488B"/>
    <w:rsid w:val="23CF7B37"/>
    <w:rsid w:val="23D63740"/>
    <w:rsid w:val="23DB22D3"/>
    <w:rsid w:val="23DB7077"/>
    <w:rsid w:val="23E45FF1"/>
    <w:rsid w:val="24016BD7"/>
    <w:rsid w:val="240533DB"/>
    <w:rsid w:val="24124873"/>
    <w:rsid w:val="241A0A2F"/>
    <w:rsid w:val="241C16F5"/>
    <w:rsid w:val="2422007A"/>
    <w:rsid w:val="24223E55"/>
    <w:rsid w:val="24254062"/>
    <w:rsid w:val="242D7E8F"/>
    <w:rsid w:val="24320ED9"/>
    <w:rsid w:val="24321902"/>
    <w:rsid w:val="243E07CD"/>
    <w:rsid w:val="243E5167"/>
    <w:rsid w:val="2441169A"/>
    <w:rsid w:val="2443172D"/>
    <w:rsid w:val="24441F07"/>
    <w:rsid w:val="24471734"/>
    <w:rsid w:val="244F00AE"/>
    <w:rsid w:val="24570423"/>
    <w:rsid w:val="245908E1"/>
    <w:rsid w:val="245E1FC2"/>
    <w:rsid w:val="246946D6"/>
    <w:rsid w:val="246B4DB4"/>
    <w:rsid w:val="24723B7C"/>
    <w:rsid w:val="24725F58"/>
    <w:rsid w:val="24731413"/>
    <w:rsid w:val="2480092C"/>
    <w:rsid w:val="24887BEC"/>
    <w:rsid w:val="248E0A53"/>
    <w:rsid w:val="249B0CC5"/>
    <w:rsid w:val="24A02245"/>
    <w:rsid w:val="24B3756D"/>
    <w:rsid w:val="24B62C7D"/>
    <w:rsid w:val="24CE53A1"/>
    <w:rsid w:val="24CF3BBB"/>
    <w:rsid w:val="24D74AA0"/>
    <w:rsid w:val="24E36404"/>
    <w:rsid w:val="24E3650E"/>
    <w:rsid w:val="24E57CA2"/>
    <w:rsid w:val="24EC2908"/>
    <w:rsid w:val="24F15D1F"/>
    <w:rsid w:val="24F66C50"/>
    <w:rsid w:val="24FA0F99"/>
    <w:rsid w:val="24FC1D33"/>
    <w:rsid w:val="24FD761E"/>
    <w:rsid w:val="24FE1AE4"/>
    <w:rsid w:val="24FE2EFE"/>
    <w:rsid w:val="24FF1B64"/>
    <w:rsid w:val="250D1031"/>
    <w:rsid w:val="250F40DD"/>
    <w:rsid w:val="2511105D"/>
    <w:rsid w:val="25113E4A"/>
    <w:rsid w:val="251E4CEC"/>
    <w:rsid w:val="25207712"/>
    <w:rsid w:val="252615DD"/>
    <w:rsid w:val="25287488"/>
    <w:rsid w:val="252D10F8"/>
    <w:rsid w:val="252F4075"/>
    <w:rsid w:val="25330C7B"/>
    <w:rsid w:val="2534084C"/>
    <w:rsid w:val="253C07D2"/>
    <w:rsid w:val="253C5FCA"/>
    <w:rsid w:val="253E1F46"/>
    <w:rsid w:val="254606D6"/>
    <w:rsid w:val="25474155"/>
    <w:rsid w:val="254C05CE"/>
    <w:rsid w:val="254C0EB5"/>
    <w:rsid w:val="254F5F15"/>
    <w:rsid w:val="255D6ACB"/>
    <w:rsid w:val="255E0799"/>
    <w:rsid w:val="255E73A7"/>
    <w:rsid w:val="25602196"/>
    <w:rsid w:val="25695888"/>
    <w:rsid w:val="25730FF4"/>
    <w:rsid w:val="257E074F"/>
    <w:rsid w:val="2580277A"/>
    <w:rsid w:val="25840FA5"/>
    <w:rsid w:val="25977089"/>
    <w:rsid w:val="25980B5B"/>
    <w:rsid w:val="25993BC3"/>
    <w:rsid w:val="259A2738"/>
    <w:rsid w:val="259C20F6"/>
    <w:rsid w:val="25A222E9"/>
    <w:rsid w:val="25AA1CBC"/>
    <w:rsid w:val="25AB6C85"/>
    <w:rsid w:val="25AD326C"/>
    <w:rsid w:val="25BD2B09"/>
    <w:rsid w:val="25BE43B6"/>
    <w:rsid w:val="25BF5A76"/>
    <w:rsid w:val="25C37E3F"/>
    <w:rsid w:val="25C526D5"/>
    <w:rsid w:val="25C868F9"/>
    <w:rsid w:val="25CC30D4"/>
    <w:rsid w:val="25D62245"/>
    <w:rsid w:val="25E237A6"/>
    <w:rsid w:val="25E45DC1"/>
    <w:rsid w:val="25EB0E68"/>
    <w:rsid w:val="25EB626F"/>
    <w:rsid w:val="25EE30A3"/>
    <w:rsid w:val="25F73702"/>
    <w:rsid w:val="26027B4F"/>
    <w:rsid w:val="26033D0B"/>
    <w:rsid w:val="2611557A"/>
    <w:rsid w:val="261C1542"/>
    <w:rsid w:val="261E0AD2"/>
    <w:rsid w:val="263A5A47"/>
    <w:rsid w:val="263C0559"/>
    <w:rsid w:val="26406612"/>
    <w:rsid w:val="264676B1"/>
    <w:rsid w:val="264B618F"/>
    <w:rsid w:val="26510748"/>
    <w:rsid w:val="26563F1A"/>
    <w:rsid w:val="26584B24"/>
    <w:rsid w:val="266119C8"/>
    <w:rsid w:val="26612B07"/>
    <w:rsid w:val="26731B80"/>
    <w:rsid w:val="26760557"/>
    <w:rsid w:val="26761AC4"/>
    <w:rsid w:val="26787BC0"/>
    <w:rsid w:val="267B5DA1"/>
    <w:rsid w:val="26853C98"/>
    <w:rsid w:val="26887BAC"/>
    <w:rsid w:val="26941BEB"/>
    <w:rsid w:val="26955E10"/>
    <w:rsid w:val="26A1421A"/>
    <w:rsid w:val="26A614AB"/>
    <w:rsid w:val="26A82036"/>
    <w:rsid w:val="26AB61AA"/>
    <w:rsid w:val="26B41341"/>
    <w:rsid w:val="26C048CF"/>
    <w:rsid w:val="26CB5835"/>
    <w:rsid w:val="26D60442"/>
    <w:rsid w:val="26D62FDE"/>
    <w:rsid w:val="26D94580"/>
    <w:rsid w:val="26DA5BCA"/>
    <w:rsid w:val="26E95C67"/>
    <w:rsid w:val="26EA6A80"/>
    <w:rsid w:val="26EC0627"/>
    <w:rsid w:val="26FD4FEC"/>
    <w:rsid w:val="26FF5C8F"/>
    <w:rsid w:val="270A0415"/>
    <w:rsid w:val="270B1B1B"/>
    <w:rsid w:val="27123270"/>
    <w:rsid w:val="271372FF"/>
    <w:rsid w:val="27137E27"/>
    <w:rsid w:val="271D52CF"/>
    <w:rsid w:val="271D6223"/>
    <w:rsid w:val="272459BD"/>
    <w:rsid w:val="273170C6"/>
    <w:rsid w:val="273612DF"/>
    <w:rsid w:val="273772F3"/>
    <w:rsid w:val="273D3AB5"/>
    <w:rsid w:val="273F3041"/>
    <w:rsid w:val="27404643"/>
    <w:rsid w:val="274A1632"/>
    <w:rsid w:val="274D4F4D"/>
    <w:rsid w:val="2751006B"/>
    <w:rsid w:val="27574E35"/>
    <w:rsid w:val="275A45CE"/>
    <w:rsid w:val="275F7B70"/>
    <w:rsid w:val="276B056E"/>
    <w:rsid w:val="2774092D"/>
    <w:rsid w:val="277668D4"/>
    <w:rsid w:val="277D299E"/>
    <w:rsid w:val="277F3321"/>
    <w:rsid w:val="278160B6"/>
    <w:rsid w:val="278D124F"/>
    <w:rsid w:val="27945D5C"/>
    <w:rsid w:val="27965FF9"/>
    <w:rsid w:val="279E35B1"/>
    <w:rsid w:val="279F0F9A"/>
    <w:rsid w:val="27A40DB1"/>
    <w:rsid w:val="27AB1F47"/>
    <w:rsid w:val="27AB2A38"/>
    <w:rsid w:val="27AE318D"/>
    <w:rsid w:val="27AE7199"/>
    <w:rsid w:val="27B67C5B"/>
    <w:rsid w:val="27C45429"/>
    <w:rsid w:val="27C60B5C"/>
    <w:rsid w:val="27CC334D"/>
    <w:rsid w:val="27D94705"/>
    <w:rsid w:val="27DA10DA"/>
    <w:rsid w:val="27E027A0"/>
    <w:rsid w:val="27E04192"/>
    <w:rsid w:val="27E2272D"/>
    <w:rsid w:val="27E35213"/>
    <w:rsid w:val="27E940BF"/>
    <w:rsid w:val="27F10ADB"/>
    <w:rsid w:val="28066088"/>
    <w:rsid w:val="280D709C"/>
    <w:rsid w:val="28230E17"/>
    <w:rsid w:val="282A160C"/>
    <w:rsid w:val="282C068E"/>
    <w:rsid w:val="282D2353"/>
    <w:rsid w:val="282E6501"/>
    <w:rsid w:val="283B1486"/>
    <w:rsid w:val="283C6ECF"/>
    <w:rsid w:val="28536D39"/>
    <w:rsid w:val="28637BEA"/>
    <w:rsid w:val="28643BAC"/>
    <w:rsid w:val="28687009"/>
    <w:rsid w:val="28697747"/>
    <w:rsid w:val="288746AD"/>
    <w:rsid w:val="28904BCE"/>
    <w:rsid w:val="28926FF2"/>
    <w:rsid w:val="289B05C8"/>
    <w:rsid w:val="28A77296"/>
    <w:rsid w:val="28AE74E6"/>
    <w:rsid w:val="28B11B5F"/>
    <w:rsid w:val="28B407B0"/>
    <w:rsid w:val="28B72CA9"/>
    <w:rsid w:val="28B808D9"/>
    <w:rsid w:val="28B8196C"/>
    <w:rsid w:val="28BE6898"/>
    <w:rsid w:val="28CE6230"/>
    <w:rsid w:val="28D62035"/>
    <w:rsid w:val="28D623EF"/>
    <w:rsid w:val="28DD6912"/>
    <w:rsid w:val="28E12E0C"/>
    <w:rsid w:val="28E45DF2"/>
    <w:rsid w:val="28E90BBE"/>
    <w:rsid w:val="28EF18DA"/>
    <w:rsid w:val="28F47E89"/>
    <w:rsid w:val="28F725ED"/>
    <w:rsid w:val="28F805FD"/>
    <w:rsid w:val="28FB1FDC"/>
    <w:rsid w:val="290878A1"/>
    <w:rsid w:val="290F3C6C"/>
    <w:rsid w:val="29123226"/>
    <w:rsid w:val="2917483A"/>
    <w:rsid w:val="29191FA7"/>
    <w:rsid w:val="291D748B"/>
    <w:rsid w:val="29213623"/>
    <w:rsid w:val="29224076"/>
    <w:rsid w:val="29226F04"/>
    <w:rsid w:val="29265D19"/>
    <w:rsid w:val="292C6EFB"/>
    <w:rsid w:val="29317261"/>
    <w:rsid w:val="29325CB5"/>
    <w:rsid w:val="29376E08"/>
    <w:rsid w:val="293D391B"/>
    <w:rsid w:val="293E1EAD"/>
    <w:rsid w:val="29405B55"/>
    <w:rsid w:val="29440DA7"/>
    <w:rsid w:val="29467BF6"/>
    <w:rsid w:val="294D5B4B"/>
    <w:rsid w:val="29545277"/>
    <w:rsid w:val="29590A4A"/>
    <w:rsid w:val="295F3D3D"/>
    <w:rsid w:val="296244BE"/>
    <w:rsid w:val="297571FA"/>
    <w:rsid w:val="29761335"/>
    <w:rsid w:val="2977351D"/>
    <w:rsid w:val="297D02D9"/>
    <w:rsid w:val="2981584E"/>
    <w:rsid w:val="2992476A"/>
    <w:rsid w:val="299572B9"/>
    <w:rsid w:val="29A33909"/>
    <w:rsid w:val="29A77EE0"/>
    <w:rsid w:val="29BC1813"/>
    <w:rsid w:val="29C27AAF"/>
    <w:rsid w:val="29CE49C1"/>
    <w:rsid w:val="29D215C2"/>
    <w:rsid w:val="29D24E78"/>
    <w:rsid w:val="29D71FC0"/>
    <w:rsid w:val="29D82C8B"/>
    <w:rsid w:val="29E01E94"/>
    <w:rsid w:val="29E04CF6"/>
    <w:rsid w:val="29E10A44"/>
    <w:rsid w:val="29E32ED0"/>
    <w:rsid w:val="29EF5341"/>
    <w:rsid w:val="29F24A7A"/>
    <w:rsid w:val="29FB7738"/>
    <w:rsid w:val="29FD4464"/>
    <w:rsid w:val="29FE10B9"/>
    <w:rsid w:val="29FE5E1F"/>
    <w:rsid w:val="2A051D75"/>
    <w:rsid w:val="2A0945B4"/>
    <w:rsid w:val="2A0B7E52"/>
    <w:rsid w:val="2A112CD7"/>
    <w:rsid w:val="2A1B1D6B"/>
    <w:rsid w:val="2A1E269B"/>
    <w:rsid w:val="2A240FC6"/>
    <w:rsid w:val="2A2F47D9"/>
    <w:rsid w:val="2A3434F3"/>
    <w:rsid w:val="2A396466"/>
    <w:rsid w:val="2A43345F"/>
    <w:rsid w:val="2A5445E7"/>
    <w:rsid w:val="2A5556BB"/>
    <w:rsid w:val="2A561D82"/>
    <w:rsid w:val="2A5A40D2"/>
    <w:rsid w:val="2A5C7F84"/>
    <w:rsid w:val="2A5E028F"/>
    <w:rsid w:val="2A654289"/>
    <w:rsid w:val="2A65654B"/>
    <w:rsid w:val="2A692CC2"/>
    <w:rsid w:val="2A6939D3"/>
    <w:rsid w:val="2A6E66FE"/>
    <w:rsid w:val="2A746D78"/>
    <w:rsid w:val="2A771DD2"/>
    <w:rsid w:val="2A7E4D84"/>
    <w:rsid w:val="2A8213E1"/>
    <w:rsid w:val="2A8C040C"/>
    <w:rsid w:val="2A8D2A6A"/>
    <w:rsid w:val="2A8E6EF1"/>
    <w:rsid w:val="2A9C764B"/>
    <w:rsid w:val="2A9D483C"/>
    <w:rsid w:val="2AA0269F"/>
    <w:rsid w:val="2AA04A83"/>
    <w:rsid w:val="2AA45784"/>
    <w:rsid w:val="2AA6364C"/>
    <w:rsid w:val="2AAF6639"/>
    <w:rsid w:val="2AB66B3F"/>
    <w:rsid w:val="2ACE17A5"/>
    <w:rsid w:val="2AD4241C"/>
    <w:rsid w:val="2ADC14AD"/>
    <w:rsid w:val="2AE304FC"/>
    <w:rsid w:val="2AE85579"/>
    <w:rsid w:val="2AEB20E2"/>
    <w:rsid w:val="2AF65EAA"/>
    <w:rsid w:val="2AF95567"/>
    <w:rsid w:val="2AFD2162"/>
    <w:rsid w:val="2B0755EF"/>
    <w:rsid w:val="2B12203A"/>
    <w:rsid w:val="2B2526D8"/>
    <w:rsid w:val="2B3273E9"/>
    <w:rsid w:val="2B364E4B"/>
    <w:rsid w:val="2B394504"/>
    <w:rsid w:val="2B3E3AE3"/>
    <w:rsid w:val="2B4261E5"/>
    <w:rsid w:val="2B447421"/>
    <w:rsid w:val="2B457E00"/>
    <w:rsid w:val="2B4D3C43"/>
    <w:rsid w:val="2B545F5A"/>
    <w:rsid w:val="2B5D1EAD"/>
    <w:rsid w:val="2B6A5615"/>
    <w:rsid w:val="2B6F77A1"/>
    <w:rsid w:val="2B840A95"/>
    <w:rsid w:val="2B895C6D"/>
    <w:rsid w:val="2B8B1836"/>
    <w:rsid w:val="2B8F22B9"/>
    <w:rsid w:val="2B984189"/>
    <w:rsid w:val="2BAC5BBB"/>
    <w:rsid w:val="2BAD5CE4"/>
    <w:rsid w:val="2BB527C7"/>
    <w:rsid w:val="2BB64A7C"/>
    <w:rsid w:val="2BBA01A7"/>
    <w:rsid w:val="2BC74B2C"/>
    <w:rsid w:val="2BC94901"/>
    <w:rsid w:val="2BD74A8B"/>
    <w:rsid w:val="2BDE52C0"/>
    <w:rsid w:val="2BE046A1"/>
    <w:rsid w:val="2BE132E9"/>
    <w:rsid w:val="2BE357A6"/>
    <w:rsid w:val="2BE360C4"/>
    <w:rsid w:val="2BEA1544"/>
    <w:rsid w:val="2BEA7671"/>
    <w:rsid w:val="2BEF3F66"/>
    <w:rsid w:val="2C067057"/>
    <w:rsid w:val="2C0A7501"/>
    <w:rsid w:val="2C1745FA"/>
    <w:rsid w:val="2C1B101A"/>
    <w:rsid w:val="2C1F1151"/>
    <w:rsid w:val="2C2031AB"/>
    <w:rsid w:val="2C252F81"/>
    <w:rsid w:val="2C29436B"/>
    <w:rsid w:val="2C2A3701"/>
    <w:rsid w:val="2C316B0F"/>
    <w:rsid w:val="2C321864"/>
    <w:rsid w:val="2C3B0EE3"/>
    <w:rsid w:val="2C41040F"/>
    <w:rsid w:val="2C560386"/>
    <w:rsid w:val="2C582207"/>
    <w:rsid w:val="2C6A4E21"/>
    <w:rsid w:val="2C70117A"/>
    <w:rsid w:val="2C75554E"/>
    <w:rsid w:val="2C7D27D2"/>
    <w:rsid w:val="2C7D4D90"/>
    <w:rsid w:val="2C7D72C2"/>
    <w:rsid w:val="2C872429"/>
    <w:rsid w:val="2C8862A8"/>
    <w:rsid w:val="2C8D6A2B"/>
    <w:rsid w:val="2C9279AE"/>
    <w:rsid w:val="2C976019"/>
    <w:rsid w:val="2CB909C8"/>
    <w:rsid w:val="2CCA1637"/>
    <w:rsid w:val="2CCB1BB0"/>
    <w:rsid w:val="2CDC012C"/>
    <w:rsid w:val="2CED5FF8"/>
    <w:rsid w:val="2CEE4102"/>
    <w:rsid w:val="2CF0099E"/>
    <w:rsid w:val="2CF01308"/>
    <w:rsid w:val="2CF16437"/>
    <w:rsid w:val="2D003EC2"/>
    <w:rsid w:val="2D013448"/>
    <w:rsid w:val="2D030C75"/>
    <w:rsid w:val="2D045E8D"/>
    <w:rsid w:val="2D046BF5"/>
    <w:rsid w:val="2D0E0728"/>
    <w:rsid w:val="2D1678D4"/>
    <w:rsid w:val="2D180DC7"/>
    <w:rsid w:val="2D19576D"/>
    <w:rsid w:val="2D2252CB"/>
    <w:rsid w:val="2D242FE0"/>
    <w:rsid w:val="2D252CD1"/>
    <w:rsid w:val="2D355A93"/>
    <w:rsid w:val="2D3D697F"/>
    <w:rsid w:val="2D3D71DA"/>
    <w:rsid w:val="2D417AE0"/>
    <w:rsid w:val="2D43124B"/>
    <w:rsid w:val="2D451936"/>
    <w:rsid w:val="2D4F4F55"/>
    <w:rsid w:val="2D4F5D98"/>
    <w:rsid w:val="2D5A0956"/>
    <w:rsid w:val="2D5C529B"/>
    <w:rsid w:val="2D622A23"/>
    <w:rsid w:val="2D6556AE"/>
    <w:rsid w:val="2D742910"/>
    <w:rsid w:val="2D765777"/>
    <w:rsid w:val="2D7D0B30"/>
    <w:rsid w:val="2D8121C7"/>
    <w:rsid w:val="2D87545D"/>
    <w:rsid w:val="2D911F12"/>
    <w:rsid w:val="2D9133E6"/>
    <w:rsid w:val="2D9520B1"/>
    <w:rsid w:val="2DBC20E4"/>
    <w:rsid w:val="2DC22814"/>
    <w:rsid w:val="2DCE197D"/>
    <w:rsid w:val="2DD03E34"/>
    <w:rsid w:val="2DD4546F"/>
    <w:rsid w:val="2DD51773"/>
    <w:rsid w:val="2DDB2B0A"/>
    <w:rsid w:val="2DE84721"/>
    <w:rsid w:val="2DE871DF"/>
    <w:rsid w:val="2DEF5FA0"/>
    <w:rsid w:val="2DF83E2F"/>
    <w:rsid w:val="2E01589F"/>
    <w:rsid w:val="2E0E2DFF"/>
    <w:rsid w:val="2E0F7B72"/>
    <w:rsid w:val="2E1A39AF"/>
    <w:rsid w:val="2E1E070B"/>
    <w:rsid w:val="2E211BE0"/>
    <w:rsid w:val="2E24045C"/>
    <w:rsid w:val="2E24677E"/>
    <w:rsid w:val="2E344D15"/>
    <w:rsid w:val="2E4062CD"/>
    <w:rsid w:val="2E5A45C7"/>
    <w:rsid w:val="2E672CF6"/>
    <w:rsid w:val="2E6952B5"/>
    <w:rsid w:val="2E6A14D5"/>
    <w:rsid w:val="2E6A3CBE"/>
    <w:rsid w:val="2E713635"/>
    <w:rsid w:val="2E737E91"/>
    <w:rsid w:val="2E8156AF"/>
    <w:rsid w:val="2E822717"/>
    <w:rsid w:val="2E8649F1"/>
    <w:rsid w:val="2E8A4069"/>
    <w:rsid w:val="2E902EB2"/>
    <w:rsid w:val="2E917D11"/>
    <w:rsid w:val="2E94684B"/>
    <w:rsid w:val="2E981512"/>
    <w:rsid w:val="2E98245E"/>
    <w:rsid w:val="2E9B4E22"/>
    <w:rsid w:val="2E9B5935"/>
    <w:rsid w:val="2E9F73E4"/>
    <w:rsid w:val="2EA41654"/>
    <w:rsid w:val="2EA70398"/>
    <w:rsid w:val="2EAE3630"/>
    <w:rsid w:val="2EB72A32"/>
    <w:rsid w:val="2EBB5196"/>
    <w:rsid w:val="2EBE1A18"/>
    <w:rsid w:val="2EC26809"/>
    <w:rsid w:val="2EC7383D"/>
    <w:rsid w:val="2ECB0306"/>
    <w:rsid w:val="2ECC6F2D"/>
    <w:rsid w:val="2ECD4763"/>
    <w:rsid w:val="2ECE2CEE"/>
    <w:rsid w:val="2EDC58F3"/>
    <w:rsid w:val="2EE53A5C"/>
    <w:rsid w:val="2EEC5768"/>
    <w:rsid w:val="2EF705F5"/>
    <w:rsid w:val="2F000296"/>
    <w:rsid w:val="2F044D00"/>
    <w:rsid w:val="2F086BCF"/>
    <w:rsid w:val="2F1F17EF"/>
    <w:rsid w:val="2F1F2E36"/>
    <w:rsid w:val="2F2B6671"/>
    <w:rsid w:val="2F2F5AED"/>
    <w:rsid w:val="2F420887"/>
    <w:rsid w:val="2F4A6F10"/>
    <w:rsid w:val="2F4C30AB"/>
    <w:rsid w:val="2F5F091C"/>
    <w:rsid w:val="2F612ABB"/>
    <w:rsid w:val="2F637498"/>
    <w:rsid w:val="2F6650CF"/>
    <w:rsid w:val="2F68690F"/>
    <w:rsid w:val="2F697E0A"/>
    <w:rsid w:val="2F6A15A0"/>
    <w:rsid w:val="2F6C7CDB"/>
    <w:rsid w:val="2F6E35CB"/>
    <w:rsid w:val="2F71727B"/>
    <w:rsid w:val="2F7330FA"/>
    <w:rsid w:val="2F741EEB"/>
    <w:rsid w:val="2F7477EF"/>
    <w:rsid w:val="2F7D0B54"/>
    <w:rsid w:val="2F880926"/>
    <w:rsid w:val="2F9869C5"/>
    <w:rsid w:val="2FA10661"/>
    <w:rsid w:val="2FA660B8"/>
    <w:rsid w:val="2FA76545"/>
    <w:rsid w:val="2FAD49B1"/>
    <w:rsid w:val="2FC558DD"/>
    <w:rsid w:val="2FC8098E"/>
    <w:rsid w:val="2FCC4603"/>
    <w:rsid w:val="2FD440B3"/>
    <w:rsid w:val="2FDA4A02"/>
    <w:rsid w:val="2FDF3281"/>
    <w:rsid w:val="2FE6004D"/>
    <w:rsid w:val="2FF16642"/>
    <w:rsid w:val="2FFD015F"/>
    <w:rsid w:val="30025C6D"/>
    <w:rsid w:val="30042122"/>
    <w:rsid w:val="30092571"/>
    <w:rsid w:val="300B30D4"/>
    <w:rsid w:val="3010356B"/>
    <w:rsid w:val="30151F7F"/>
    <w:rsid w:val="30210560"/>
    <w:rsid w:val="303735BB"/>
    <w:rsid w:val="303B5E5F"/>
    <w:rsid w:val="3047597F"/>
    <w:rsid w:val="3049101F"/>
    <w:rsid w:val="3054734D"/>
    <w:rsid w:val="30563603"/>
    <w:rsid w:val="305B6026"/>
    <w:rsid w:val="306A0EE1"/>
    <w:rsid w:val="307200C8"/>
    <w:rsid w:val="30727500"/>
    <w:rsid w:val="30775794"/>
    <w:rsid w:val="308056EF"/>
    <w:rsid w:val="30807F59"/>
    <w:rsid w:val="30842D82"/>
    <w:rsid w:val="3085559F"/>
    <w:rsid w:val="308620CD"/>
    <w:rsid w:val="30882FE9"/>
    <w:rsid w:val="308A7C58"/>
    <w:rsid w:val="308E46E1"/>
    <w:rsid w:val="30901BEB"/>
    <w:rsid w:val="30952821"/>
    <w:rsid w:val="309A1EB6"/>
    <w:rsid w:val="309A4F4D"/>
    <w:rsid w:val="309E629D"/>
    <w:rsid w:val="30A57ADF"/>
    <w:rsid w:val="30A945A8"/>
    <w:rsid w:val="30BB0B39"/>
    <w:rsid w:val="30C23302"/>
    <w:rsid w:val="30C658AA"/>
    <w:rsid w:val="30CD31AC"/>
    <w:rsid w:val="30D52E7E"/>
    <w:rsid w:val="30E01C4D"/>
    <w:rsid w:val="30E614C3"/>
    <w:rsid w:val="30F32E8F"/>
    <w:rsid w:val="30F76D19"/>
    <w:rsid w:val="30F95874"/>
    <w:rsid w:val="31031613"/>
    <w:rsid w:val="31067B3C"/>
    <w:rsid w:val="310975AB"/>
    <w:rsid w:val="310A45B4"/>
    <w:rsid w:val="310C3420"/>
    <w:rsid w:val="310C5F31"/>
    <w:rsid w:val="31122948"/>
    <w:rsid w:val="31157731"/>
    <w:rsid w:val="311B3632"/>
    <w:rsid w:val="31222FD1"/>
    <w:rsid w:val="312A702E"/>
    <w:rsid w:val="3131273F"/>
    <w:rsid w:val="31384B6B"/>
    <w:rsid w:val="313C4B00"/>
    <w:rsid w:val="31426B7C"/>
    <w:rsid w:val="315274F3"/>
    <w:rsid w:val="315728AA"/>
    <w:rsid w:val="315959AF"/>
    <w:rsid w:val="315A47D4"/>
    <w:rsid w:val="3162104A"/>
    <w:rsid w:val="3164013A"/>
    <w:rsid w:val="31662D6C"/>
    <w:rsid w:val="31683DD7"/>
    <w:rsid w:val="31683F86"/>
    <w:rsid w:val="316B0401"/>
    <w:rsid w:val="316D5C16"/>
    <w:rsid w:val="31790214"/>
    <w:rsid w:val="318617C5"/>
    <w:rsid w:val="31917D7C"/>
    <w:rsid w:val="31975923"/>
    <w:rsid w:val="319D4C66"/>
    <w:rsid w:val="31A43FD1"/>
    <w:rsid w:val="31B55B47"/>
    <w:rsid w:val="31B970DE"/>
    <w:rsid w:val="31BA272E"/>
    <w:rsid w:val="31C02725"/>
    <w:rsid w:val="31C63C00"/>
    <w:rsid w:val="31C654EA"/>
    <w:rsid w:val="31CF3C5F"/>
    <w:rsid w:val="31D72546"/>
    <w:rsid w:val="31DA1D53"/>
    <w:rsid w:val="31DC2074"/>
    <w:rsid w:val="31E83ABD"/>
    <w:rsid w:val="31E8531E"/>
    <w:rsid w:val="31E96AB4"/>
    <w:rsid w:val="31EA22A4"/>
    <w:rsid w:val="31EB78A8"/>
    <w:rsid w:val="31F720E5"/>
    <w:rsid w:val="3200000B"/>
    <w:rsid w:val="32036508"/>
    <w:rsid w:val="320E0306"/>
    <w:rsid w:val="321108A1"/>
    <w:rsid w:val="321D2A4C"/>
    <w:rsid w:val="321F5A37"/>
    <w:rsid w:val="3220595E"/>
    <w:rsid w:val="322074F1"/>
    <w:rsid w:val="3221528C"/>
    <w:rsid w:val="322951B5"/>
    <w:rsid w:val="3229667E"/>
    <w:rsid w:val="3231143A"/>
    <w:rsid w:val="32343DF2"/>
    <w:rsid w:val="323534F3"/>
    <w:rsid w:val="323B7610"/>
    <w:rsid w:val="323D5689"/>
    <w:rsid w:val="324A4412"/>
    <w:rsid w:val="325211FC"/>
    <w:rsid w:val="32553AEE"/>
    <w:rsid w:val="325A5845"/>
    <w:rsid w:val="325C5AD1"/>
    <w:rsid w:val="325C644D"/>
    <w:rsid w:val="32631DE4"/>
    <w:rsid w:val="32715664"/>
    <w:rsid w:val="32725AC4"/>
    <w:rsid w:val="32795705"/>
    <w:rsid w:val="327F76CD"/>
    <w:rsid w:val="3282535B"/>
    <w:rsid w:val="32860CBB"/>
    <w:rsid w:val="32A03C94"/>
    <w:rsid w:val="32A348ED"/>
    <w:rsid w:val="32AF131B"/>
    <w:rsid w:val="32B46E57"/>
    <w:rsid w:val="32B60750"/>
    <w:rsid w:val="32B62BBC"/>
    <w:rsid w:val="32C1167B"/>
    <w:rsid w:val="32C61E6E"/>
    <w:rsid w:val="32C87C53"/>
    <w:rsid w:val="32D07975"/>
    <w:rsid w:val="32D53C95"/>
    <w:rsid w:val="32DF6CF8"/>
    <w:rsid w:val="32E11EAB"/>
    <w:rsid w:val="32E35FAC"/>
    <w:rsid w:val="32E47C3D"/>
    <w:rsid w:val="32E73297"/>
    <w:rsid w:val="32E819BB"/>
    <w:rsid w:val="32EC6FB9"/>
    <w:rsid w:val="32EF55BE"/>
    <w:rsid w:val="32F332A4"/>
    <w:rsid w:val="32F33657"/>
    <w:rsid w:val="32FF29CA"/>
    <w:rsid w:val="32FF61F0"/>
    <w:rsid w:val="3301248E"/>
    <w:rsid w:val="3309018E"/>
    <w:rsid w:val="3314546C"/>
    <w:rsid w:val="331A6FC3"/>
    <w:rsid w:val="331E46EE"/>
    <w:rsid w:val="331F591F"/>
    <w:rsid w:val="33270796"/>
    <w:rsid w:val="332934AD"/>
    <w:rsid w:val="333267BC"/>
    <w:rsid w:val="33405936"/>
    <w:rsid w:val="334938D4"/>
    <w:rsid w:val="334F2608"/>
    <w:rsid w:val="3352783E"/>
    <w:rsid w:val="335E5908"/>
    <w:rsid w:val="335F2B47"/>
    <w:rsid w:val="33646A72"/>
    <w:rsid w:val="336924BC"/>
    <w:rsid w:val="336B5761"/>
    <w:rsid w:val="33711DEB"/>
    <w:rsid w:val="33732A92"/>
    <w:rsid w:val="33766A06"/>
    <w:rsid w:val="33783CA6"/>
    <w:rsid w:val="337955FE"/>
    <w:rsid w:val="337D19AC"/>
    <w:rsid w:val="3392085B"/>
    <w:rsid w:val="33950245"/>
    <w:rsid w:val="339A5DE4"/>
    <w:rsid w:val="339C51C8"/>
    <w:rsid w:val="339F38F3"/>
    <w:rsid w:val="33A1561B"/>
    <w:rsid w:val="33AF44BA"/>
    <w:rsid w:val="33B24B13"/>
    <w:rsid w:val="33B24C57"/>
    <w:rsid w:val="33B718C3"/>
    <w:rsid w:val="33BE1919"/>
    <w:rsid w:val="33C15505"/>
    <w:rsid w:val="33CB271C"/>
    <w:rsid w:val="33CE102C"/>
    <w:rsid w:val="33D74426"/>
    <w:rsid w:val="33DB06E3"/>
    <w:rsid w:val="33E0044F"/>
    <w:rsid w:val="33E07E1A"/>
    <w:rsid w:val="33E32B97"/>
    <w:rsid w:val="33E60C35"/>
    <w:rsid w:val="33F13AE0"/>
    <w:rsid w:val="33F452DC"/>
    <w:rsid w:val="33FA5347"/>
    <w:rsid w:val="34087818"/>
    <w:rsid w:val="340A5082"/>
    <w:rsid w:val="340D1272"/>
    <w:rsid w:val="340D1FB3"/>
    <w:rsid w:val="342543BD"/>
    <w:rsid w:val="34282071"/>
    <w:rsid w:val="34347A8D"/>
    <w:rsid w:val="343B2A06"/>
    <w:rsid w:val="343C0854"/>
    <w:rsid w:val="344436CF"/>
    <w:rsid w:val="34466B92"/>
    <w:rsid w:val="344E1DE2"/>
    <w:rsid w:val="34583547"/>
    <w:rsid w:val="345C1611"/>
    <w:rsid w:val="345D5D21"/>
    <w:rsid w:val="345E6390"/>
    <w:rsid w:val="346060A2"/>
    <w:rsid w:val="34606EE9"/>
    <w:rsid w:val="34656A24"/>
    <w:rsid w:val="346E6C4C"/>
    <w:rsid w:val="347F5776"/>
    <w:rsid w:val="348A734C"/>
    <w:rsid w:val="348B4BF8"/>
    <w:rsid w:val="34960B04"/>
    <w:rsid w:val="34965057"/>
    <w:rsid w:val="349F2C90"/>
    <w:rsid w:val="34A92E84"/>
    <w:rsid w:val="34AF3876"/>
    <w:rsid w:val="34B0790B"/>
    <w:rsid w:val="34BD52FD"/>
    <w:rsid w:val="34CA133A"/>
    <w:rsid w:val="34CD37B0"/>
    <w:rsid w:val="34CF7894"/>
    <w:rsid w:val="34D016FE"/>
    <w:rsid w:val="34D27A5A"/>
    <w:rsid w:val="34E05B8E"/>
    <w:rsid w:val="34E1409C"/>
    <w:rsid w:val="34E2569C"/>
    <w:rsid w:val="34E74A02"/>
    <w:rsid w:val="350C6596"/>
    <w:rsid w:val="35102270"/>
    <w:rsid w:val="35106BB8"/>
    <w:rsid w:val="351A38FF"/>
    <w:rsid w:val="35332BF1"/>
    <w:rsid w:val="35417A40"/>
    <w:rsid w:val="3543158F"/>
    <w:rsid w:val="354319EC"/>
    <w:rsid w:val="35475B28"/>
    <w:rsid w:val="3549681A"/>
    <w:rsid w:val="354E7960"/>
    <w:rsid w:val="354E7C14"/>
    <w:rsid w:val="3552220C"/>
    <w:rsid w:val="35550A4E"/>
    <w:rsid w:val="35551455"/>
    <w:rsid w:val="35581894"/>
    <w:rsid w:val="355E135C"/>
    <w:rsid w:val="35603E05"/>
    <w:rsid w:val="3563664B"/>
    <w:rsid w:val="356A47E2"/>
    <w:rsid w:val="356F592B"/>
    <w:rsid w:val="35722F83"/>
    <w:rsid w:val="357B2583"/>
    <w:rsid w:val="35817EAC"/>
    <w:rsid w:val="35831D85"/>
    <w:rsid w:val="35AC19AA"/>
    <w:rsid w:val="35AD17B9"/>
    <w:rsid w:val="35BC078A"/>
    <w:rsid w:val="35BC6C5F"/>
    <w:rsid w:val="35C42766"/>
    <w:rsid w:val="35C70993"/>
    <w:rsid w:val="35C840C6"/>
    <w:rsid w:val="35C847D8"/>
    <w:rsid w:val="35CA0D1F"/>
    <w:rsid w:val="35D87A8A"/>
    <w:rsid w:val="35DC154A"/>
    <w:rsid w:val="35F055BA"/>
    <w:rsid w:val="35F1593B"/>
    <w:rsid w:val="35F206D6"/>
    <w:rsid w:val="35F4169A"/>
    <w:rsid w:val="35F87020"/>
    <w:rsid w:val="36100E12"/>
    <w:rsid w:val="3618193F"/>
    <w:rsid w:val="361A6FC5"/>
    <w:rsid w:val="362418C7"/>
    <w:rsid w:val="362673F7"/>
    <w:rsid w:val="36364B9E"/>
    <w:rsid w:val="363B5CB5"/>
    <w:rsid w:val="363B6C5B"/>
    <w:rsid w:val="364443A7"/>
    <w:rsid w:val="364862DC"/>
    <w:rsid w:val="364D421F"/>
    <w:rsid w:val="365256FE"/>
    <w:rsid w:val="36533441"/>
    <w:rsid w:val="36561A52"/>
    <w:rsid w:val="365832D0"/>
    <w:rsid w:val="365E31B5"/>
    <w:rsid w:val="36604DA8"/>
    <w:rsid w:val="36605ECF"/>
    <w:rsid w:val="366A064F"/>
    <w:rsid w:val="366A6C35"/>
    <w:rsid w:val="366D17BE"/>
    <w:rsid w:val="36767909"/>
    <w:rsid w:val="36783445"/>
    <w:rsid w:val="367D0BCA"/>
    <w:rsid w:val="36944E9F"/>
    <w:rsid w:val="36A51AD1"/>
    <w:rsid w:val="36A52ADF"/>
    <w:rsid w:val="36A73700"/>
    <w:rsid w:val="36AB371E"/>
    <w:rsid w:val="36B33681"/>
    <w:rsid w:val="36B4473C"/>
    <w:rsid w:val="36B819A4"/>
    <w:rsid w:val="36BF626E"/>
    <w:rsid w:val="36C5544A"/>
    <w:rsid w:val="36C87E29"/>
    <w:rsid w:val="36CF4B68"/>
    <w:rsid w:val="36D84887"/>
    <w:rsid w:val="36DC6A40"/>
    <w:rsid w:val="36E85532"/>
    <w:rsid w:val="37040F44"/>
    <w:rsid w:val="370A36D7"/>
    <w:rsid w:val="370C54D4"/>
    <w:rsid w:val="370E2CD3"/>
    <w:rsid w:val="370F0C50"/>
    <w:rsid w:val="37215584"/>
    <w:rsid w:val="372E56A6"/>
    <w:rsid w:val="373822CD"/>
    <w:rsid w:val="37390641"/>
    <w:rsid w:val="37411C4F"/>
    <w:rsid w:val="37462FB8"/>
    <w:rsid w:val="374C5DD4"/>
    <w:rsid w:val="3757070B"/>
    <w:rsid w:val="37595F6F"/>
    <w:rsid w:val="375A6FA3"/>
    <w:rsid w:val="376F626A"/>
    <w:rsid w:val="37713566"/>
    <w:rsid w:val="379E39A2"/>
    <w:rsid w:val="37A83244"/>
    <w:rsid w:val="37AF5A96"/>
    <w:rsid w:val="37B042FA"/>
    <w:rsid w:val="37B0609B"/>
    <w:rsid w:val="37B11D3F"/>
    <w:rsid w:val="37B8674E"/>
    <w:rsid w:val="37B90D52"/>
    <w:rsid w:val="37B94ACC"/>
    <w:rsid w:val="37C531BC"/>
    <w:rsid w:val="37C77C52"/>
    <w:rsid w:val="37C905B4"/>
    <w:rsid w:val="37C9135B"/>
    <w:rsid w:val="37CC0841"/>
    <w:rsid w:val="37D2217F"/>
    <w:rsid w:val="37D576AF"/>
    <w:rsid w:val="37D6675A"/>
    <w:rsid w:val="37D71FC0"/>
    <w:rsid w:val="37E52F0F"/>
    <w:rsid w:val="37EE13B1"/>
    <w:rsid w:val="37EF0F63"/>
    <w:rsid w:val="380836D2"/>
    <w:rsid w:val="38095590"/>
    <w:rsid w:val="380E04D8"/>
    <w:rsid w:val="38163355"/>
    <w:rsid w:val="382C7122"/>
    <w:rsid w:val="38300097"/>
    <w:rsid w:val="3830203C"/>
    <w:rsid w:val="38311A4C"/>
    <w:rsid w:val="384E2795"/>
    <w:rsid w:val="385435C6"/>
    <w:rsid w:val="38551AA6"/>
    <w:rsid w:val="38585709"/>
    <w:rsid w:val="385D5975"/>
    <w:rsid w:val="38603E83"/>
    <w:rsid w:val="38650030"/>
    <w:rsid w:val="38696373"/>
    <w:rsid w:val="386B4E07"/>
    <w:rsid w:val="386C6EF9"/>
    <w:rsid w:val="38701AFB"/>
    <w:rsid w:val="38724F33"/>
    <w:rsid w:val="387D4CBD"/>
    <w:rsid w:val="387E6F44"/>
    <w:rsid w:val="388C6A94"/>
    <w:rsid w:val="388F4BAB"/>
    <w:rsid w:val="38977543"/>
    <w:rsid w:val="389E28A1"/>
    <w:rsid w:val="38A26A7B"/>
    <w:rsid w:val="38A87676"/>
    <w:rsid w:val="38A90C05"/>
    <w:rsid w:val="38A96359"/>
    <w:rsid w:val="38AE5A47"/>
    <w:rsid w:val="38B9204D"/>
    <w:rsid w:val="38C1631D"/>
    <w:rsid w:val="38C73173"/>
    <w:rsid w:val="38D61279"/>
    <w:rsid w:val="38D64894"/>
    <w:rsid w:val="38D97009"/>
    <w:rsid w:val="38DD54DB"/>
    <w:rsid w:val="38E2473C"/>
    <w:rsid w:val="38EE60DE"/>
    <w:rsid w:val="38F20D8B"/>
    <w:rsid w:val="38F946D9"/>
    <w:rsid w:val="38F96CFC"/>
    <w:rsid w:val="38FD1E95"/>
    <w:rsid w:val="38FF4C3A"/>
    <w:rsid w:val="39026A09"/>
    <w:rsid w:val="39030DCC"/>
    <w:rsid w:val="3903608E"/>
    <w:rsid w:val="39077BC7"/>
    <w:rsid w:val="391014F0"/>
    <w:rsid w:val="391453C8"/>
    <w:rsid w:val="391C2DE4"/>
    <w:rsid w:val="393E7675"/>
    <w:rsid w:val="394D0D78"/>
    <w:rsid w:val="395D2004"/>
    <w:rsid w:val="39603D1E"/>
    <w:rsid w:val="39605044"/>
    <w:rsid w:val="3960592E"/>
    <w:rsid w:val="39642B6D"/>
    <w:rsid w:val="398041E0"/>
    <w:rsid w:val="3980778C"/>
    <w:rsid w:val="39840E1B"/>
    <w:rsid w:val="398E7359"/>
    <w:rsid w:val="39A45FB0"/>
    <w:rsid w:val="39A90488"/>
    <w:rsid w:val="39B1259A"/>
    <w:rsid w:val="39B2086B"/>
    <w:rsid w:val="39B47DC7"/>
    <w:rsid w:val="39BE738D"/>
    <w:rsid w:val="39C53E1D"/>
    <w:rsid w:val="39D46AD4"/>
    <w:rsid w:val="39D91226"/>
    <w:rsid w:val="39E7412A"/>
    <w:rsid w:val="39E87122"/>
    <w:rsid w:val="39EB6B52"/>
    <w:rsid w:val="39F53DCC"/>
    <w:rsid w:val="39FB14B9"/>
    <w:rsid w:val="39FC1362"/>
    <w:rsid w:val="3A077BF0"/>
    <w:rsid w:val="3A0C2A54"/>
    <w:rsid w:val="3A0D2E6D"/>
    <w:rsid w:val="3A1B6D12"/>
    <w:rsid w:val="3A241C12"/>
    <w:rsid w:val="3A285019"/>
    <w:rsid w:val="3A2F327E"/>
    <w:rsid w:val="3A3958B1"/>
    <w:rsid w:val="3A3E6D40"/>
    <w:rsid w:val="3A3F34AE"/>
    <w:rsid w:val="3A4E20BC"/>
    <w:rsid w:val="3A4F1DB3"/>
    <w:rsid w:val="3A6277F3"/>
    <w:rsid w:val="3A6931BC"/>
    <w:rsid w:val="3A6E21F3"/>
    <w:rsid w:val="3A6F347D"/>
    <w:rsid w:val="3A6F706B"/>
    <w:rsid w:val="3A776228"/>
    <w:rsid w:val="3A8345EB"/>
    <w:rsid w:val="3A834806"/>
    <w:rsid w:val="3A844C5B"/>
    <w:rsid w:val="3A8A54D1"/>
    <w:rsid w:val="3A990511"/>
    <w:rsid w:val="3A9C7255"/>
    <w:rsid w:val="3AA241D1"/>
    <w:rsid w:val="3AA90720"/>
    <w:rsid w:val="3AAC105F"/>
    <w:rsid w:val="3AAD2CF5"/>
    <w:rsid w:val="3AB42A5E"/>
    <w:rsid w:val="3ABB6445"/>
    <w:rsid w:val="3AC61095"/>
    <w:rsid w:val="3ACE459E"/>
    <w:rsid w:val="3AD878C8"/>
    <w:rsid w:val="3ADD4E5A"/>
    <w:rsid w:val="3AF624B7"/>
    <w:rsid w:val="3AF67D13"/>
    <w:rsid w:val="3AFF07CA"/>
    <w:rsid w:val="3B055F25"/>
    <w:rsid w:val="3B253C5D"/>
    <w:rsid w:val="3B2863A1"/>
    <w:rsid w:val="3B3203F5"/>
    <w:rsid w:val="3B38387C"/>
    <w:rsid w:val="3B51467A"/>
    <w:rsid w:val="3B5B0FF1"/>
    <w:rsid w:val="3B6B0B7D"/>
    <w:rsid w:val="3B6D2C06"/>
    <w:rsid w:val="3B726DA2"/>
    <w:rsid w:val="3B744908"/>
    <w:rsid w:val="3B7660AC"/>
    <w:rsid w:val="3B7A161D"/>
    <w:rsid w:val="3B807935"/>
    <w:rsid w:val="3B8408AC"/>
    <w:rsid w:val="3B8D6F92"/>
    <w:rsid w:val="3B8E3BA8"/>
    <w:rsid w:val="3B912536"/>
    <w:rsid w:val="3B977468"/>
    <w:rsid w:val="3B9E61DB"/>
    <w:rsid w:val="3BA92667"/>
    <w:rsid w:val="3BA9542B"/>
    <w:rsid w:val="3BB15673"/>
    <w:rsid w:val="3BB24B41"/>
    <w:rsid w:val="3BB86276"/>
    <w:rsid w:val="3BB92ADD"/>
    <w:rsid w:val="3BBA45BC"/>
    <w:rsid w:val="3BBF132C"/>
    <w:rsid w:val="3BC06E67"/>
    <w:rsid w:val="3BC70B72"/>
    <w:rsid w:val="3BC72F1E"/>
    <w:rsid w:val="3BC9275A"/>
    <w:rsid w:val="3BC97DF7"/>
    <w:rsid w:val="3BCB0097"/>
    <w:rsid w:val="3BCF5D49"/>
    <w:rsid w:val="3BD147AF"/>
    <w:rsid w:val="3BDA06EF"/>
    <w:rsid w:val="3BDB2F3F"/>
    <w:rsid w:val="3BE076C3"/>
    <w:rsid w:val="3BE22F9C"/>
    <w:rsid w:val="3BE611FE"/>
    <w:rsid w:val="3BE914F5"/>
    <w:rsid w:val="3BEB370E"/>
    <w:rsid w:val="3BEC4ED8"/>
    <w:rsid w:val="3BED67A4"/>
    <w:rsid w:val="3BEF667E"/>
    <w:rsid w:val="3BF02CD0"/>
    <w:rsid w:val="3BF37F53"/>
    <w:rsid w:val="3C007783"/>
    <w:rsid w:val="3C0B0C26"/>
    <w:rsid w:val="3C0B2B89"/>
    <w:rsid w:val="3C0E7145"/>
    <w:rsid w:val="3C1A5A26"/>
    <w:rsid w:val="3C1E0295"/>
    <w:rsid w:val="3C3A2BCF"/>
    <w:rsid w:val="3C3C15EA"/>
    <w:rsid w:val="3C483D48"/>
    <w:rsid w:val="3C4F3A32"/>
    <w:rsid w:val="3C565B44"/>
    <w:rsid w:val="3C5715B5"/>
    <w:rsid w:val="3C585CE7"/>
    <w:rsid w:val="3C633217"/>
    <w:rsid w:val="3C762E1F"/>
    <w:rsid w:val="3C8014DD"/>
    <w:rsid w:val="3C8440C3"/>
    <w:rsid w:val="3C850388"/>
    <w:rsid w:val="3C863365"/>
    <w:rsid w:val="3C871FA8"/>
    <w:rsid w:val="3C8772A3"/>
    <w:rsid w:val="3C8B27A5"/>
    <w:rsid w:val="3C8F7E2C"/>
    <w:rsid w:val="3C9064E6"/>
    <w:rsid w:val="3C915667"/>
    <w:rsid w:val="3C9C10C3"/>
    <w:rsid w:val="3C9C7FB4"/>
    <w:rsid w:val="3C9F383D"/>
    <w:rsid w:val="3C9F3DD0"/>
    <w:rsid w:val="3CA34098"/>
    <w:rsid w:val="3CA80788"/>
    <w:rsid w:val="3CA87D52"/>
    <w:rsid w:val="3CAF3F83"/>
    <w:rsid w:val="3CB7117D"/>
    <w:rsid w:val="3CB75A2A"/>
    <w:rsid w:val="3CBE0C61"/>
    <w:rsid w:val="3CC1145B"/>
    <w:rsid w:val="3CC2113B"/>
    <w:rsid w:val="3CDD39D3"/>
    <w:rsid w:val="3CE07420"/>
    <w:rsid w:val="3CEF1A1D"/>
    <w:rsid w:val="3CF155E1"/>
    <w:rsid w:val="3CFA300E"/>
    <w:rsid w:val="3D05581C"/>
    <w:rsid w:val="3D087111"/>
    <w:rsid w:val="3D092D3F"/>
    <w:rsid w:val="3D1222B4"/>
    <w:rsid w:val="3D12531C"/>
    <w:rsid w:val="3D1717C6"/>
    <w:rsid w:val="3D180DDF"/>
    <w:rsid w:val="3D190F65"/>
    <w:rsid w:val="3D1B1599"/>
    <w:rsid w:val="3D1C6849"/>
    <w:rsid w:val="3D1F3976"/>
    <w:rsid w:val="3D286BE3"/>
    <w:rsid w:val="3D2E2BBA"/>
    <w:rsid w:val="3D2E4CE1"/>
    <w:rsid w:val="3D2F6929"/>
    <w:rsid w:val="3D347840"/>
    <w:rsid w:val="3D3B4B2E"/>
    <w:rsid w:val="3D3F7D88"/>
    <w:rsid w:val="3D4B645C"/>
    <w:rsid w:val="3D4E23D2"/>
    <w:rsid w:val="3D53664F"/>
    <w:rsid w:val="3D5D4D74"/>
    <w:rsid w:val="3D767B82"/>
    <w:rsid w:val="3D770CD3"/>
    <w:rsid w:val="3D7946F3"/>
    <w:rsid w:val="3D797657"/>
    <w:rsid w:val="3D7A352E"/>
    <w:rsid w:val="3D7C293D"/>
    <w:rsid w:val="3D7F4F9F"/>
    <w:rsid w:val="3D832133"/>
    <w:rsid w:val="3D8C156B"/>
    <w:rsid w:val="3DA47CE5"/>
    <w:rsid w:val="3DB506B3"/>
    <w:rsid w:val="3DB85969"/>
    <w:rsid w:val="3DBD3DDF"/>
    <w:rsid w:val="3DBD4A43"/>
    <w:rsid w:val="3DD569FE"/>
    <w:rsid w:val="3DD84CB0"/>
    <w:rsid w:val="3DE97D99"/>
    <w:rsid w:val="3DEB1D91"/>
    <w:rsid w:val="3DF0618A"/>
    <w:rsid w:val="3DF0793E"/>
    <w:rsid w:val="3DF07F85"/>
    <w:rsid w:val="3E01374A"/>
    <w:rsid w:val="3E140AB1"/>
    <w:rsid w:val="3E1A5ABC"/>
    <w:rsid w:val="3E1A7DB0"/>
    <w:rsid w:val="3E1C5553"/>
    <w:rsid w:val="3E22455B"/>
    <w:rsid w:val="3E225339"/>
    <w:rsid w:val="3E265A58"/>
    <w:rsid w:val="3E280871"/>
    <w:rsid w:val="3E3B6917"/>
    <w:rsid w:val="3E442553"/>
    <w:rsid w:val="3E460362"/>
    <w:rsid w:val="3E465F03"/>
    <w:rsid w:val="3E53664D"/>
    <w:rsid w:val="3E5A69D2"/>
    <w:rsid w:val="3E5B24D9"/>
    <w:rsid w:val="3E67456E"/>
    <w:rsid w:val="3E682C0B"/>
    <w:rsid w:val="3E767338"/>
    <w:rsid w:val="3E7A2A64"/>
    <w:rsid w:val="3E864CE7"/>
    <w:rsid w:val="3E9D1962"/>
    <w:rsid w:val="3EA81925"/>
    <w:rsid w:val="3EA82C30"/>
    <w:rsid w:val="3EAC17D4"/>
    <w:rsid w:val="3EAD21EB"/>
    <w:rsid w:val="3EB23581"/>
    <w:rsid w:val="3EB50E3F"/>
    <w:rsid w:val="3EB63228"/>
    <w:rsid w:val="3EB974FB"/>
    <w:rsid w:val="3EC1659D"/>
    <w:rsid w:val="3EC57FF1"/>
    <w:rsid w:val="3EC60782"/>
    <w:rsid w:val="3ED33B18"/>
    <w:rsid w:val="3EDF4495"/>
    <w:rsid w:val="3EE903A5"/>
    <w:rsid w:val="3EEA2A23"/>
    <w:rsid w:val="3EF110E9"/>
    <w:rsid w:val="3EF24231"/>
    <w:rsid w:val="3EF46B5D"/>
    <w:rsid w:val="3EF53ABF"/>
    <w:rsid w:val="3EFA03F4"/>
    <w:rsid w:val="3EFA702A"/>
    <w:rsid w:val="3EFC7403"/>
    <w:rsid w:val="3F0218FE"/>
    <w:rsid w:val="3F0549D2"/>
    <w:rsid w:val="3F1008D1"/>
    <w:rsid w:val="3F1019B3"/>
    <w:rsid w:val="3F13152E"/>
    <w:rsid w:val="3F1C291D"/>
    <w:rsid w:val="3F2417B5"/>
    <w:rsid w:val="3F241A81"/>
    <w:rsid w:val="3F245664"/>
    <w:rsid w:val="3F294F1C"/>
    <w:rsid w:val="3F2F1051"/>
    <w:rsid w:val="3F376514"/>
    <w:rsid w:val="3F4559D3"/>
    <w:rsid w:val="3F4607DC"/>
    <w:rsid w:val="3F48341F"/>
    <w:rsid w:val="3F537668"/>
    <w:rsid w:val="3F5416B1"/>
    <w:rsid w:val="3F551DA0"/>
    <w:rsid w:val="3F5848BD"/>
    <w:rsid w:val="3F5B4AE2"/>
    <w:rsid w:val="3F5C7BC0"/>
    <w:rsid w:val="3F651FCD"/>
    <w:rsid w:val="3F7A5D29"/>
    <w:rsid w:val="3F83173A"/>
    <w:rsid w:val="3F833561"/>
    <w:rsid w:val="3F891E94"/>
    <w:rsid w:val="3F8975D5"/>
    <w:rsid w:val="3F9914E9"/>
    <w:rsid w:val="3F9A222F"/>
    <w:rsid w:val="3F9A378D"/>
    <w:rsid w:val="3F9E0B50"/>
    <w:rsid w:val="3FA11C10"/>
    <w:rsid w:val="3FA43BF8"/>
    <w:rsid w:val="3FAB69FF"/>
    <w:rsid w:val="3FB249CB"/>
    <w:rsid w:val="3FB40288"/>
    <w:rsid w:val="3FD105CD"/>
    <w:rsid w:val="3FD11B95"/>
    <w:rsid w:val="3FD45F69"/>
    <w:rsid w:val="3FED2A71"/>
    <w:rsid w:val="3FF824CA"/>
    <w:rsid w:val="3FFA7591"/>
    <w:rsid w:val="3FFB4B2B"/>
    <w:rsid w:val="3FFE59A2"/>
    <w:rsid w:val="40016C1E"/>
    <w:rsid w:val="40041524"/>
    <w:rsid w:val="4010657F"/>
    <w:rsid w:val="401653C3"/>
    <w:rsid w:val="401C1EB7"/>
    <w:rsid w:val="401D4072"/>
    <w:rsid w:val="40216300"/>
    <w:rsid w:val="40271B45"/>
    <w:rsid w:val="403174E0"/>
    <w:rsid w:val="40343D5F"/>
    <w:rsid w:val="403C3457"/>
    <w:rsid w:val="404D288B"/>
    <w:rsid w:val="404F4B48"/>
    <w:rsid w:val="405115C7"/>
    <w:rsid w:val="40536EC8"/>
    <w:rsid w:val="4057723D"/>
    <w:rsid w:val="40594F13"/>
    <w:rsid w:val="406647D4"/>
    <w:rsid w:val="406A18C8"/>
    <w:rsid w:val="407409C8"/>
    <w:rsid w:val="40751DB6"/>
    <w:rsid w:val="40796769"/>
    <w:rsid w:val="407E5621"/>
    <w:rsid w:val="40800BFC"/>
    <w:rsid w:val="40814143"/>
    <w:rsid w:val="40871992"/>
    <w:rsid w:val="40962DDC"/>
    <w:rsid w:val="409676A6"/>
    <w:rsid w:val="409E1DA4"/>
    <w:rsid w:val="40A675AA"/>
    <w:rsid w:val="40A73F4C"/>
    <w:rsid w:val="40B04BC0"/>
    <w:rsid w:val="40B55B1F"/>
    <w:rsid w:val="40BB28C8"/>
    <w:rsid w:val="40BC11DF"/>
    <w:rsid w:val="40BC7575"/>
    <w:rsid w:val="40CB1A5D"/>
    <w:rsid w:val="40CB6B33"/>
    <w:rsid w:val="40CC6C3C"/>
    <w:rsid w:val="40CD7F4C"/>
    <w:rsid w:val="40D36CBB"/>
    <w:rsid w:val="40D67E2F"/>
    <w:rsid w:val="40D900D2"/>
    <w:rsid w:val="40E04554"/>
    <w:rsid w:val="40E17F95"/>
    <w:rsid w:val="40E41F4E"/>
    <w:rsid w:val="40E61230"/>
    <w:rsid w:val="40F7564C"/>
    <w:rsid w:val="410C3295"/>
    <w:rsid w:val="410E5A3E"/>
    <w:rsid w:val="411B1873"/>
    <w:rsid w:val="411F15A6"/>
    <w:rsid w:val="41201B83"/>
    <w:rsid w:val="4129305A"/>
    <w:rsid w:val="412D3D79"/>
    <w:rsid w:val="41347C29"/>
    <w:rsid w:val="413875D7"/>
    <w:rsid w:val="415201F2"/>
    <w:rsid w:val="41586B88"/>
    <w:rsid w:val="415C2C9B"/>
    <w:rsid w:val="415C3C72"/>
    <w:rsid w:val="415F194D"/>
    <w:rsid w:val="41600D45"/>
    <w:rsid w:val="41640480"/>
    <w:rsid w:val="41694945"/>
    <w:rsid w:val="416A393F"/>
    <w:rsid w:val="416B0F08"/>
    <w:rsid w:val="416D2A45"/>
    <w:rsid w:val="41740248"/>
    <w:rsid w:val="41754CD4"/>
    <w:rsid w:val="41766CB0"/>
    <w:rsid w:val="41773CD3"/>
    <w:rsid w:val="41784B44"/>
    <w:rsid w:val="4181568F"/>
    <w:rsid w:val="4187124D"/>
    <w:rsid w:val="41874A60"/>
    <w:rsid w:val="418A2508"/>
    <w:rsid w:val="418B3423"/>
    <w:rsid w:val="419D68EA"/>
    <w:rsid w:val="41A04F2B"/>
    <w:rsid w:val="41A25739"/>
    <w:rsid w:val="41A46658"/>
    <w:rsid w:val="41AB1A9C"/>
    <w:rsid w:val="41AF3EAF"/>
    <w:rsid w:val="41B52F83"/>
    <w:rsid w:val="41BA491F"/>
    <w:rsid w:val="41D253F1"/>
    <w:rsid w:val="41D3483E"/>
    <w:rsid w:val="41D54220"/>
    <w:rsid w:val="41D8134F"/>
    <w:rsid w:val="41DC1D33"/>
    <w:rsid w:val="41DF2528"/>
    <w:rsid w:val="41E110A1"/>
    <w:rsid w:val="41E152DE"/>
    <w:rsid w:val="41E4135E"/>
    <w:rsid w:val="41E54F5F"/>
    <w:rsid w:val="41E746F8"/>
    <w:rsid w:val="41E9181C"/>
    <w:rsid w:val="41F01FF8"/>
    <w:rsid w:val="41F2738C"/>
    <w:rsid w:val="41F50F03"/>
    <w:rsid w:val="42025919"/>
    <w:rsid w:val="42087531"/>
    <w:rsid w:val="420C70CF"/>
    <w:rsid w:val="4210652B"/>
    <w:rsid w:val="42111E62"/>
    <w:rsid w:val="421152A8"/>
    <w:rsid w:val="421B492D"/>
    <w:rsid w:val="421D00E9"/>
    <w:rsid w:val="423F7063"/>
    <w:rsid w:val="424A126C"/>
    <w:rsid w:val="424A516D"/>
    <w:rsid w:val="425150D2"/>
    <w:rsid w:val="425C1069"/>
    <w:rsid w:val="425F7822"/>
    <w:rsid w:val="42750526"/>
    <w:rsid w:val="4279156A"/>
    <w:rsid w:val="427A34CA"/>
    <w:rsid w:val="427E4443"/>
    <w:rsid w:val="42882FDE"/>
    <w:rsid w:val="4289677C"/>
    <w:rsid w:val="4289706F"/>
    <w:rsid w:val="428D254A"/>
    <w:rsid w:val="429C3639"/>
    <w:rsid w:val="42A33DE8"/>
    <w:rsid w:val="42AD52A0"/>
    <w:rsid w:val="42B43DBF"/>
    <w:rsid w:val="42BC6E82"/>
    <w:rsid w:val="42BC746A"/>
    <w:rsid w:val="42BE616E"/>
    <w:rsid w:val="42C10608"/>
    <w:rsid w:val="42C82176"/>
    <w:rsid w:val="42CF0727"/>
    <w:rsid w:val="42D76992"/>
    <w:rsid w:val="42DA6714"/>
    <w:rsid w:val="42DE1697"/>
    <w:rsid w:val="42E12487"/>
    <w:rsid w:val="42E338B8"/>
    <w:rsid w:val="42EA273D"/>
    <w:rsid w:val="42F53928"/>
    <w:rsid w:val="42F53E4F"/>
    <w:rsid w:val="42F91E59"/>
    <w:rsid w:val="42FD63EA"/>
    <w:rsid w:val="42FD75FA"/>
    <w:rsid w:val="430925EA"/>
    <w:rsid w:val="431715F3"/>
    <w:rsid w:val="43263F9D"/>
    <w:rsid w:val="432818E7"/>
    <w:rsid w:val="432C52DD"/>
    <w:rsid w:val="432F2AC9"/>
    <w:rsid w:val="43306CC5"/>
    <w:rsid w:val="43341023"/>
    <w:rsid w:val="43384555"/>
    <w:rsid w:val="433A49C9"/>
    <w:rsid w:val="433E0510"/>
    <w:rsid w:val="43492F86"/>
    <w:rsid w:val="434C6271"/>
    <w:rsid w:val="434C7A56"/>
    <w:rsid w:val="43513353"/>
    <w:rsid w:val="435229D1"/>
    <w:rsid w:val="436C7CA2"/>
    <w:rsid w:val="436D002F"/>
    <w:rsid w:val="436E29CA"/>
    <w:rsid w:val="436F7D3B"/>
    <w:rsid w:val="43785D70"/>
    <w:rsid w:val="4381124E"/>
    <w:rsid w:val="43824274"/>
    <w:rsid w:val="43850F01"/>
    <w:rsid w:val="4387301F"/>
    <w:rsid w:val="439362E4"/>
    <w:rsid w:val="439D48F5"/>
    <w:rsid w:val="43A3420E"/>
    <w:rsid w:val="43B74B7A"/>
    <w:rsid w:val="43BB4B31"/>
    <w:rsid w:val="43BD6D62"/>
    <w:rsid w:val="43C018BA"/>
    <w:rsid w:val="43C6264F"/>
    <w:rsid w:val="43CA21A1"/>
    <w:rsid w:val="43D25D16"/>
    <w:rsid w:val="43E531F2"/>
    <w:rsid w:val="43E93BC1"/>
    <w:rsid w:val="43F553AC"/>
    <w:rsid w:val="43F87A4D"/>
    <w:rsid w:val="43FA575E"/>
    <w:rsid w:val="43FC022D"/>
    <w:rsid w:val="43FD406C"/>
    <w:rsid w:val="4404358F"/>
    <w:rsid w:val="44075F55"/>
    <w:rsid w:val="441406DA"/>
    <w:rsid w:val="441C654B"/>
    <w:rsid w:val="44226F2C"/>
    <w:rsid w:val="44242425"/>
    <w:rsid w:val="443B7607"/>
    <w:rsid w:val="44406936"/>
    <w:rsid w:val="44547857"/>
    <w:rsid w:val="445B73B5"/>
    <w:rsid w:val="445C0358"/>
    <w:rsid w:val="44617F9F"/>
    <w:rsid w:val="44635999"/>
    <w:rsid w:val="446B7319"/>
    <w:rsid w:val="446C638D"/>
    <w:rsid w:val="4473486F"/>
    <w:rsid w:val="4479508C"/>
    <w:rsid w:val="447F6C6B"/>
    <w:rsid w:val="447F77FF"/>
    <w:rsid w:val="448724E1"/>
    <w:rsid w:val="448D219A"/>
    <w:rsid w:val="448D2C62"/>
    <w:rsid w:val="449226FE"/>
    <w:rsid w:val="4494528C"/>
    <w:rsid w:val="449F2566"/>
    <w:rsid w:val="44A2017F"/>
    <w:rsid w:val="44A30D31"/>
    <w:rsid w:val="44A664FE"/>
    <w:rsid w:val="44A715DD"/>
    <w:rsid w:val="44A95523"/>
    <w:rsid w:val="44AC1A7E"/>
    <w:rsid w:val="44CC4CF1"/>
    <w:rsid w:val="44D04C1A"/>
    <w:rsid w:val="44D7258A"/>
    <w:rsid w:val="44D80D1E"/>
    <w:rsid w:val="44E213B5"/>
    <w:rsid w:val="44E35580"/>
    <w:rsid w:val="44E65DE1"/>
    <w:rsid w:val="44E81F93"/>
    <w:rsid w:val="44E9024E"/>
    <w:rsid w:val="44E977E0"/>
    <w:rsid w:val="44EB70F5"/>
    <w:rsid w:val="44EF56D5"/>
    <w:rsid w:val="44F060AA"/>
    <w:rsid w:val="44F62894"/>
    <w:rsid w:val="44FC5C19"/>
    <w:rsid w:val="44FE2104"/>
    <w:rsid w:val="45003202"/>
    <w:rsid w:val="451A3729"/>
    <w:rsid w:val="452255D2"/>
    <w:rsid w:val="452376DC"/>
    <w:rsid w:val="4525258D"/>
    <w:rsid w:val="452A11CF"/>
    <w:rsid w:val="45315F5D"/>
    <w:rsid w:val="453809C8"/>
    <w:rsid w:val="453E0199"/>
    <w:rsid w:val="453F28D8"/>
    <w:rsid w:val="45425A30"/>
    <w:rsid w:val="45430DB0"/>
    <w:rsid w:val="454440A4"/>
    <w:rsid w:val="4551250F"/>
    <w:rsid w:val="45516CBA"/>
    <w:rsid w:val="45532352"/>
    <w:rsid w:val="4554289B"/>
    <w:rsid w:val="456D1380"/>
    <w:rsid w:val="45815C37"/>
    <w:rsid w:val="458214D3"/>
    <w:rsid w:val="45825CA1"/>
    <w:rsid w:val="45831711"/>
    <w:rsid w:val="458446CC"/>
    <w:rsid w:val="45895171"/>
    <w:rsid w:val="458B2BD9"/>
    <w:rsid w:val="458F18C1"/>
    <w:rsid w:val="459E2F3B"/>
    <w:rsid w:val="45A340DA"/>
    <w:rsid w:val="45A920E7"/>
    <w:rsid w:val="45AC2307"/>
    <w:rsid w:val="45B83093"/>
    <w:rsid w:val="45BF37E6"/>
    <w:rsid w:val="45CB2AE9"/>
    <w:rsid w:val="45DA7C2A"/>
    <w:rsid w:val="45E66139"/>
    <w:rsid w:val="45EC0E62"/>
    <w:rsid w:val="45EF6CEC"/>
    <w:rsid w:val="45F808EE"/>
    <w:rsid w:val="45FC0B9F"/>
    <w:rsid w:val="45FC6909"/>
    <w:rsid w:val="45FF0617"/>
    <w:rsid w:val="46020E29"/>
    <w:rsid w:val="46057F3A"/>
    <w:rsid w:val="460A0116"/>
    <w:rsid w:val="46110FF1"/>
    <w:rsid w:val="4614611B"/>
    <w:rsid w:val="4615695A"/>
    <w:rsid w:val="46167B85"/>
    <w:rsid w:val="46176217"/>
    <w:rsid w:val="461A0D9F"/>
    <w:rsid w:val="461B1A3A"/>
    <w:rsid w:val="46216A10"/>
    <w:rsid w:val="46283136"/>
    <w:rsid w:val="46367CD9"/>
    <w:rsid w:val="46476A1F"/>
    <w:rsid w:val="46552582"/>
    <w:rsid w:val="46566BDC"/>
    <w:rsid w:val="465E74BB"/>
    <w:rsid w:val="46607E19"/>
    <w:rsid w:val="46651499"/>
    <w:rsid w:val="46681524"/>
    <w:rsid w:val="46735297"/>
    <w:rsid w:val="46815531"/>
    <w:rsid w:val="4686503F"/>
    <w:rsid w:val="46871763"/>
    <w:rsid w:val="46930574"/>
    <w:rsid w:val="469423D8"/>
    <w:rsid w:val="46960402"/>
    <w:rsid w:val="469C1AB2"/>
    <w:rsid w:val="469D2D37"/>
    <w:rsid w:val="46A214C3"/>
    <w:rsid w:val="46A72D1D"/>
    <w:rsid w:val="46A772F6"/>
    <w:rsid w:val="46AA4DA1"/>
    <w:rsid w:val="46AB317B"/>
    <w:rsid w:val="46AC5C19"/>
    <w:rsid w:val="46B92DC1"/>
    <w:rsid w:val="46BD05CC"/>
    <w:rsid w:val="46C72BB1"/>
    <w:rsid w:val="46C73390"/>
    <w:rsid w:val="46CA1B06"/>
    <w:rsid w:val="46CD2B62"/>
    <w:rsid w:val="46D273BE"/>
    <w:rsid w:val="46D4110A"/>
    <w:rsid w:val="46D87957"/>
    <w:rsid w:val="46DD4146"/>
    <w:rsid w:val="46DF7AFD"/>
    <w:rsid w:val="46E22C48"/>
    <w:rsid w:val="46E51A0E"/>
    <w:rsid w:val="46E71195"/>
    <w:rsid w:val="46EE6C5C"/>
    <w:rsid w:val="46EE6DB1"/>
    <w:rsid w:val="46FA0176"/>
    <w:rsid w:val="46FF1254"/>
    <w:rsid w:val="470164FE"/>
    <w:rsid w:val="470D55AA"/>
    <w:rsid w:val="47123E43"/>
    <w:rsid w:val="4716290B"/>
    <w:rsid w:val="471707E2"/>
    <w:rsid w:val="471D3DDB"/>
    <w:rsid w:val="4723702B"/>
    <w:rsid w:val="47240203"/>
    <w:rsid w:val="47283928"/>
    <w:rsid w:val="47391F77"/>
    <w:rsid w:val="473C4C0B"/>
    <w:rsid w:val="47495A58"/>
    <w:rsid w:val="474A483C"/>
    <w:rsid w:val="47555ED4"/>
    <w:rsid w:val="4757426E"/>
    <w:rsid w:val="475C7448"/>
    <w:rsid w:val="475F109F"/>
    <w:rsid w:val="476214D4"/>
    <w:rsid w:val="476917DA"/>
    <w:rsid w:val="476D7D9C"/>
    <w:rsid w:val="476F52AB"/>
    <w:rsid w:val="4770273C"/>
    <w:rsid w:val="47712012"/>
    <w:rsid w:val="47780EB4"/>
    <w:rsid w:val="47785C5D"/>
    <w:rsid w:val="477923F3"/>
    <w:rsid w:val="47803A4A"/>
    <w:rsid w:val="478D58D7"/>
    <w:rsid w:val="47AB19CA"/>
    <w:rsid w:val="47B61AD6"/>
    <w:rsid w:val="47B94D66"/>
    <w:rsid w:val="47BA4148"/>
    <w:rsid w:val="47C6473D"/>
    <w:rsid w:val="47D04544"/>
    <w:rsid w:val="47D048E4"/>
    <w:rsid w:val="47D06391"/>
    <w:rsid w:val="47D24301"/>
    <w:rsid w:val="47D77CA7"/>
    <w:rsid w:val="47E73F16"/>
    <w:rsid w:val="47FB1118"/>
    <w:rsid w:val="47FD57B2"/>
    <w:rsid w:val="480259F6"/>
    <w:rsid w:val="48071ED1"/>
    <w:rsid w:val="480F561F"/>
    <w:rsid w:val="48104511"/>
    <w:rsid w:val="481865E8"/>
    <w:rsid w:val="481D20F6"/>
    <w:rsid w:val="4820266F"/>
    <w:rsid w:val="4824650F"/>
    <w:rsid w:val="482C35EA"/>
    <w:rsid w:val="483401FF"/>
    <w:rsid w:val="483905B7"/>
    <w:rsid w:val="483C23D4"/>
    <w:rsid w:val="483C3B24"/>
    <w:rsid w:val="483D1095"/>
    <w:rsid w:val="48412E8B"/>
    <w:rsid w:val="484176D0"/>
    <w:rsid w:val="484220AD"/>
    <w:rsid w:val="48460063"/>
    <w:rsid w:val="484F676D"/>
    <w:rsid w:val="486C70F6"/>
    <w:rsid w:val="48756C1B"/>
    <w:rsid w:val="487C42EB"/>
    <w:rsid w:val="487D3948"/>
    <w:rsid w:val="48804FC4"/>
    <w:rsid w:val="48806992"/>
    <w:rsid w:val="488105D9"/>
    <w:rsid w:val="48890BFC"/>
    <w:rsid w:val="488C7D57"/>
    <w:rsid w:val="4892347B"/>
    <w:rsid w:val="48931D86"/>
    <w:rsid w:val="4894502E"/>
    <w:rsid w:val="48956844"/>
    <w:rsid w:val="48997AEA"/>
    <w:rsid w:val="489E541B"/>
    <w:rsid w:val="48A12EF8"/>
    <w:rsid w:val="48A313CB"/>
    <w:rsid w:val="48A53120"/>
    <w:rsid w:val="48AB2E6F"/>
    <w:rsid w:val="48B70787"/>
    <w:rsid w:val="48B767F0"/>
    <w:rsid w:val="48B94A45"/>
    <w:rsid w:val="48BD0D18"/>
    <w:rsid w:val="48D521A7"/>
    <w:rsid w:val="48D86581"/>
    <w:rsid w:val="48D914DD"/>
    <w:rsid w:val="48DC5E23"/>
    <w:rsid w:val="48DE4C95"/>
    <w:rsid w:val="48DF5182"/>
    <w:rsid w:val="48EB0AA1"/>
    <w:rsid w:val="48F223C0"/>
    <w:rsid w:val="48FE2519"/>
    <w:rsid w:val="49025314"/>
    <w:rsid w:val="49067D67"/>
    <w:rsid w:val="490B4312"/>
    <w:rsid w:val="490D27E9"/>
    <w:rsid w:val="4912186B"/>
    <w:rsid w:val="49247AB2"/>
    <w:rsid w:val="492A5209"/>
    <w:rsid w:val="49324540"/>
    <w:rsid w:val="493906DA"/>
    <w:rsid w:val="493E78DA"/>
    <w:rsid w:val="494252D4"/>
    <w:rsid w:val="49435BF7"/>
    <w:rsid w:val="4945660F"/>
    <w:rsid w:val="494D4A34"/>
    <w:rsid w:val="495440BD"/>
    <w:rsid w:val="495543A1"/>
    <w:rsid w:val="49586F18"/>
    <w:rsid w:val="495D254A"/>
    <w:rsid w:val="49665A6D"/>
    <w:rsid w:val="49686FE5"/>
    <w:rsid w:val="496A58B1"/>
    <w:rsid w:val="496F1B7D"/>
    <w:rsid w:val="49701A79"/>
    <w:rsid w:val="497B4DB7"/>
    <w:rsid w:val="497C040D"/>
    <w:rsid w:val="497F342E"/>
    <w:rsid w:val="49806F49"/>
    <w:rsid w:val="4987413E"/>
    <w:rsid w:val="49911B54"/>
    <w:rsid w:val="499505D3"/>
    <w:rsid w:val="499730DC"/>
    <w:rsid w:val="49A04B33"/>
    <w:rsid w:val="49A1182A"/>
    <w:rsid w:val="49BA378A"/>
    <w:rsid w:val="49C44FCD"/>
    <w:rsid w:val="49C87046"/>
    <w:rsid w:val="49CE6A5C"/>
    <w:rsid w:val="49DD62B8"/>
    <w:rsid w:val="49E328E5"/>
    <w:rsid w:val="49E80D18"/>
    <w:rsid w:val="49EA035A"/>
    <w:rsid w:val="4A003F1B"/>
    <w:rsid w:val="4A03495B"/>
    <w:rsid w:val="4A09762E"/>
    <w:rsid w:val="4A0B133D"/>
    <w:rsid w:val="4A0D7543"/>
    <w:rsid w:val="4A0F43DE"/>
    <w:rsid w:val="4A1539B8"/>
    <w:rsid w:val="4A177F5A"/>
    <w:rsid w:val="4A1B043B"/>
    <w:rsid w:val="4A1C4412"/>
    <w:rsid w:val="4A1D45BC"/>
    <w:rsid w:val="4A1F12E4"/>
    <w:rsid w:val="4A2135F7"/>
    <w:rsid w:val="4A246AF2"/>
    <w:rsid w:val="4A2B4D2B"/>
    <w:rsid w:val="4A2F1B6C"/>
    <w:rsid w:val="4A344B15"/>
    <w:rsid w:val="4A395160"/>
    <w:rsid w:val="4A3A0D81"/>
    <w:rsid w:val="4A475C99"/>
    <w:rsid w:val="4A476403"/>
    <w:rsid w:val="4A4D598F"/>
    <w:rsid w:val="4A531F84"/>
    <w:rsid w:val="4A5732FC"/>
    <w:rsid w:val="4A5D6464"/>
    <w:rsid w:val="4A610205"/>
    <w:rsid w:val="4A663112"/>
    <w:rsid w:val="4A6A2FB8"/>
    <w:rsid w:val="4A762CF8"/>
    <w:rsid w:val="4A834670"/>
    <w:rsid w:val="4A86342D"/>
    <w:rsid w:val="4A887E4F"/>
    <w:rsid w:val="4A8941DB"/>
    <w:rsid w:val="4A897533"/>
    <w:rsid w:val="4A8D7FB3"/>
    <w:rsid w:val="4A8F40F6"/>
    <w:rsid w:val="4A901DC0"/>
    <w:rsid w:val="4A952762"/>
    <w:rsid w:val="4AA258B6"/>
    <w:rsid w:val="4AA87669"/>
    <w:rsid w:val="4AAA7C7E"/>
    <w:rsid w:val="4AAB7714"/>
    <w:rsid w:val="4AB000BA"/>
    <w:rsid w:val="4AB26343"/>
    <w:rsid w:val="4AB57A34"/>
    <w:rsid w:val="4ABD1EC1"/>
    <w:rsid w:val="4AD420E6"/>
    <w:rsid w:val="4ADE7989"/>
    <w:rsid w:val="4AE0777E"/>
    <w:rsid w:val="4B070179"/>
    <w:rsid w:val="4B0E4A1B"/>
    <w:rsid w:val="4B124493"/>
    <w:rsid w:val="4B222268"/>
    <w:rsid w:val="4B225938"/>
    <w:rsid w:val="4B246FD0"/>
    <w:rsid w:val="4B27440E"/>
    <w:rsid w:val="4B276370"/>
    <w:rsid w:val="4B282C6A"/>
    <w:rsid w:val="4B3052F0"/>
    <w:rsid w:val="4B3170B9"/>
    <w:rsid w:val="4B414B7C"/>
    <w:rsid w:val="4B417D96"/>
    <w:rsid w:val="4B4B0049"/>
    <w:rsid w:val="4B4E0811"/>
    <w:rsid w:val="4B6216E4"/>
    <w:rsid w:val="4B6220AF"/>
    <w:rsid w:val="4B667B32"/>
    <w:rsid w:val="4B6B43C6"/>
    <w:rsid w:val="4B6E7FD8"/>
    <w:rsid w:val="4B706E7C"/>
    <w:rsid w:val="4B776ACF"/>
    <w:rsid w:val="4B7B73A1"/>
    <w:rsid w:val="4B8158EC"/>
    <w:rsid w:val="4B864DC7"/>
    <w:rsid w:val="4B86507A"/>
    <w:rsid w:val="4B87179B"/>
    <w:rsid w:val="4B871D6D"/>
    <w:rsid w:val="4B957E13"/>
    <w:rsid w:val="4BAB53B4"/>
    <w:rsid w:val="4BB47283"/>
    <w:rsid w:val="4BB96F67"/>
    <w:rsid w:val="4BBF11FA"/>
    <w:rsid w:val="4BC12A27"/>
    <w:rsid w:val="4BC37779"/>
    <w:rsid w:val="4BC55D3B"/>
    <w:rsid w:val="4BD163B3"/>
    <w:rsid w:val="4BD21AB8"/>
    <w:rsid w:val="4BD265B1"/>
    <w:rsid w:val="4BDB2343"/>
    <w:rsid w:val="4BDB3FA5"/>
    <w:rsid w:val="4BEC0DD8"/>
    <w:rsid w:val="4BF225E1"/>
    <w:rsid w:val="4BF43BD5"/>
    <w:rsid w:val="4BF818AA"/>
    <w:rsid w:val="4C0B395B"/>
    <w:rsid w:val="4C1530FF"/>
    <w:rsid w:val="4C175196"/>
    <w:rsid w:val="4C181A27"/>
    <w:rsid w:val="4C183984"/>
    <w:rsid w:val="4C1C1595"/>
    <w:rsid w:val="4C227483"/>
    <w:rsid w:val="4C260B8B"/>
    <w:rsid w:val="4C2958BF"/>
    <w:rsid w:val="4C30345B"/>
    <w:rsid w:val="4C35006A"/>
    <w:rsid w:val="4C356052"/>
    <w:rsid w:val="4C3B3DC5"/>
    <w:rsid w:val="4C404A33"/>
    <w:rsid w:val="4C447E73"/>
    <w:rsid w:val="4C4B4E05"/>
    <w:rsid w:val="4C4C0554"/>
    <w:rsid w:val="4C5F42A9"/>
    <w:rsid w:val="4C6955FD"/>
    <w:rsid w:val="4C6C6E7A"/>
    <w:rsid w:val="4C722E3B"/>
    <w:rsid w:val="4C724ED1"/>
    <w:rsid w:val="4C7C6E74"/>
    <w:rsid w:val="4C8229F4"/>
    <w:rsid w:val="4C87553C"/>
    <w:rsid w:val="4C977FE8"/>
    <w:rsid w:val="4C9D08D8"/>
    <w:rsid w:val="4CA32636"/>
    <w:rsid w:val="4CA74FEE"/>
    <w:rsid w:val="4CA96E68"/>
    <w:rsid w:val="4CAC303E"/>
    <w:rsid w:val="4CBC35AF"/>
    <w:rsid w:val="4CBC4311"/>
    <w:rsid w:val="4CBF3544"/>
    <w:rsid w:val="4CC524DD"/>
    <w:rsid w:val="4CC97F5D"/>
    <w:rsid w:val="4CCD22EF"/>
    <w:rsid w:val="4CD47998"/>
    <w:rsid w:val="4CD80E36"/>
    <w:rsid w:val="4CE27556"/>
    <w:rsid w:val="4CE55FAC"/>
    <w:rsid w:val="4CEC3A03"/>
    <w:rsid w:val="4CF26C94"/>
    <w:rsid w:val="4CF904BE"/>
    <w:rsid w:val="4D092F53"/>
    <w:rsid w:val="4D0A66CD"/>
    <w:rsid w:val="4D0B3951"/>
    <w:rsid w:val="4D132E4F"/>
    <w:rsid w:val="4D1A7D91"/>
    <w:rsid w:val="4D1C6FCF"/>
    <w:rsid w:val="4D281ECA"/>
    <w:rsid w:val="4D285ED4"/>
    <w:rsid w:val="4D385FA2"/>
    <w:rsid w:val="4D3A6A2B"/>
    <w:rsid w:val="4D3D1D40"/>
    <w:rsid w:val="4D401B09"/>
    <w:rsid w:val="4D4E3C8F"/>
    <w:rsid w:val="4D510339"/>
    <w:rsid w:val="4D5128E8"/>
    <w:rsid w:val="4D5E69EE"/>
    <w:rsid w:val="4D5F440F"/>
    <w:rsid w:val="4D6516F4"/>
    <w:rsid w:val="4D6A3CB6"/>
    <w:rsid w:val="4D717866"/>
    <w:rsid w:val="4D72503A"/>
    <w:rsid w:val="4D78481A"/>
    <w:rsid w:val="4D787DC5"/>
    <w:rsid w:val="4D7E5282"/>
    <w:rsid w:val="4D8D3C6B"/>
    <w:rsid w:val="4D8F27F4"/>
    <w:rsid w:val="4D9251E5"/>
    <w:rsid w:val="4D9C2998"/>
    <w:rsid w:val="4DA50A95"/>
    <w:rsid w:val="4DA850B5"/>
    <w:rsid w:val="4DAB7731"/>
    <w:rsid w:val="4DB4212F"/>
    <w:rsid w:val="4DB5486D"/>
    <w:rsid w:val="4DB90DDD"/>
    <w:rsid w:val="4DBE583A"/>
    <w:rsid w:val="4DBE7160"/>
    <w:rsid w:val="4DC62F05"/>
    <w:rsid w:val="4DCC5F99"/>
    <w:rsid w:val="4DD40836"/>
    <w:rsid w:val="4DE91E59"/>
    <w:rsid w:val="4DEB508F"/>
    <w:rsid w:val="4DED3EC1"/>
    <w:rsid w:val="4DFE1CB5"/>
    <w:rsid w:val="4E014917"/>
    <w:rsid w:val="4E03298C"/>
    <w:rsid w:val="4E0754CB"/>
    <w:rsid w:val="4E0F1422"/>
    <w:rsid w:val="4E1114F0"/>
    <w:rsid w:val="4E1A5C74"/>
    <w:rsid w:val="4E1C3179"/>
    <w:rsid w:val="4E1C769F"/>
    <w:rsid w:val="4E2A029C"/>
    <w:rsid w:val="4E313A22"/>
    <w:rsid w:val="4E332355"/>
    <w:rsid w:val="4E3D3919"/>
    <w:rsid w:val="4E3E38DC"/>
    <w:rsid w:val="4E4B3FA3"/>
    <w:rsid w:val="4E4B467E"/>
    <w:rsid w:val="4E4F16D8"/>
    <w:rsid w:val="4E534E4C"/>
    <w:rsid w:val="4E564CB3"/>
    <w:rsid w:val="4E5D3AE2"/>
    <w:rsid w:val="4E6A1A3A"/>
    <w:rsid w:val="4E6F663A"/>
    <w:rsid w:val="4E6F6B8A"/>
    <w:rsid w:val="4E7654B2"/>
    <w:rsid w:val="4E7A2706"/>
    <w:rsid w:val="4E7A59A0"/>
    <w:rsid w:val="4E8143CD"/>
    <w:rsid w:val="4E857981"/>
    <w:rsid w:val="4E865398"/>
    <w:rsid w:val="4E8C5881"/>
    <w:rsid w:val="4E910927"/>
    <w:rsid w:val="4E9707AA"/>
    <w:rsid w:val="4E980607"/>
    <w:rsid w:val="4E9B19E3"/>
    <w:rsid w:val="4EB14B17"/>
    <w:rsid w:val="4EB27AA1"/>
    <w:rsid w:val="4EB46894"/>
    <w:rsid w:val="4EB74A4F"/>
    <w:rsid w:val="4EBA4400"/>
    <w:rsid w:val="4EBC091E"/>
    <w:rsid w:val="4EC51F22"/>
    <w:rsid w:val="4ECE7A0E"/>
    <w:rsid w:val="4ED052D7"/>
    <w:rsid w:val="4EDD2342"/>
    <w:rsid w:val="4EDF2FF2"/>
    <w:rsid w:val="4EF30536"/>
    <w:rsid w:val="4EF63165"/>
    <w:rsid w:val="4EFB582D"/>
    <w:rsid w:val="4EFC7634"/>
    <w:rsid w:val="4EFE146F"/>
    <w:rsid w:val="4F0116ED"/>
    <w:rsid w:val="4F047215"/>
    <w:rsid w:val="4F08505F"/>
    <w:rsid w:val="4F0B0739"/>
    <w:rsid w:val="4F17389B"/>
    <w:rsid w:val="4F200185"/>
    <w:rsid w:val="4F24078F"/>
    <w:rsid w:val="4F3352F1"/>
    <w:rsid w:val="4F361168"/>
    <w:rsid w:val="4F3956BE"/>
    <w:rsid w:val="4F397819"/>
    <w:rsid w:val="4F43699E"/>
    <w:rsid w:val="4F481F50"/>
    <w:rsid w:val="4F5506CB"/>
    <w:rsid w:val="4F5779E7"/>
    <w:rsid w:val="4F5B1EC9"/>
    <w:rsid w:val="4F5F701C"/>
    <w:rsid w:val="4F6C68EF"/>
    <w:rsid w:val="4F771064"/>
    <w:rsid w:val="4F7B6CB0"/>
    <w:rsid w:val="4F9666E8"/>
    <w:rsid w:val="4F9E03EF"/>
    <w:rsid w:val="4FA13819"/>
    <w:rsid w:val="4FA42542"/>
    <w:rsid w:val="4FBF7CF3"/>
    <w:rsid w:val="4FC110F3"/>
    <w:rsid w:val="4FCD1E67"/>
    <w:rsid w:val="4FD85148"/>
    <w:rsid w:val="4FE07F4B"/>
    <w:rsid w:val="4FE728C4"/>
    <w:rsid w:val="4FE95BDF"/>
    <w:rsid w:val="4FE95D98"/>
    <w:rsid w:val="4FEA79FD"/>
    <w:rsid w:val="4FF761F4"/>
    <w:rsid w:val="50055626"/>
    <w:rsid w:val="500A650A"/>
    <w:rsid w:val="500C23EB"/>
    <w:rsid w:val="501305A0"/>
    <w:rsid w:val="501368DA"/>
    <w:rsid w:val="501A2C69"/>
    <w:rsid w:val="501C315F"/>
    <w:rsid w:val="502B33A2"/>
    <w:rsid w:val="502E34B2"/>
    <w:rsid w:val="502F3A1A"/>
    <w:rsid w:val="503030E6"/>
    <w:rsid w:val="50393620"/>
    <w:rsid w:val="504274CD"/>
    <w:rsid w:val="5043544D"/>
    <w:rsid w:val="50454286"/>
    <w:rsid w:val="50562052"/>
    <w:rsid w:val="505705F9"/>
    <w:rsid w:val="507A2343"/>
    <w:rsid w:val="507B1D77"/>
    <w:rsid w:val="507D7CC6"/>
    <w:rsid w:val="507F7A0F"/>
    <w:rsid w:val="50822E94"/>
    <w:rsid w:val="508338FE"/>
    <w:rsid w:val="50840479"/>
    <w:rsid w:val="50936DB0"/>
    <w:rsid w:val="509528AB"/>
    <w:rsid w:val="509B1708"/>
    <w:rsid w:val="509C470A"/>
    <w:rsid w:val="50A4481E"/>
    <w:rsid w:val="50B1424E"/>
    <w:rsid w:val="50C8299F"/>
    <w:rsid w:val="50D948E0"/>
    <w:rsid w:val="50DA36A5"/>
    <w:rsid w:val="50E247A2"/>
    <w:rsid w:val="50E51BF9"/>
    <w:rsid w:val="50E91899"/>
    <w:rsid w:val="50E95903"/>
    <w:rsid w:val="50FD4C31"/>
    <w:rsid w:val="50FE5003"/>
    <w:rsid w:val="510016E7"/>
    <w:rsid w:val="51064459"/>
    <w:rsid w:val="510C53B9"/>
    <w:rsid w:val="510D0DA6"/>
    <w:rsid w:val="51130787"/>
    <w:rsid w:val="51244D0D"/>
    <w:rsid w:val="512901C4"/>
    <w:rsid w:val="51310712"/>
    <w:rsid w:val="513158DD"/>
    <w:rsid w:val="513B2EA3"/>
    <w:rsid w:val="513D35F1"/>
    <w:rsid w:val="513D444E"/>
    <w:rsid w:val="514509A3"/>
    <w:rsid w:val="51474619"/>
    <w:rsid w:val="514F3764"/>
    <w:rsid w:val="51512343"/>
    <w:rsid w:val="5155778A"/>
    <w:rsid w:val="515E1F30"/>
    <w:rsid w:val="516B56D8"/>
    <w:rsid w:val="51733FC5"/>
    <w:rsid w:val="51820F49"/>
    <w:rsid w:val="518C73A9"/>
    <w:rsid w:val="518D20D5"/>
    <w:rsid w:val="51900535"/>
    <w:rsid w:val="51981152"/>
    <w:rsid w:val="51A02BEB"/>
    <w:rsid w:val="51A47119"/>
    <w:rsid w:val="51A64423"/>
    <w:rsid w:val="51A67726"/>
    <w:rsid w:val="51AC7409"/>
    <w:rsid w:val="51B226A8"/>
    <w:rsid w:val="51B54D9B"/>
    <w:rsid w:val="51C40E5F"/>
    <w:rsid w:val="51C92042"/>
    <w:rsid w:val="51CB3267"/>
    <w:rsid w:val="51D17DB8"/>
    <w:rsid w:val="51D67BD0"/>
    <w:rsid w:val="51DC1E9C"/>
    <w:rsid w:val="51EA05AE"/>
    <w:rsid w:val="51F07FD8"/>
    <w:rsid w:val="51F42E35"/>
    <w:rsid w:val="51F44F7F"/>
    <w:rsid w:val="51FD7ACF"/>
    <w:rsid w:val="52134F36"/>
    <w:rsid w:val="522D044A"/>
    <w:rsid w:val="522F5D53"/>
    <w:rsid w:val="523434A5"/>
    <w:rsid w:val="523648AB"/>
    <w:rsid w:val="52381CA9"/>
    <w:rsid w:val="523B017A"/>
    <w:rsid w:val="523F24B8"/>
    <w:rsid w:val="524573E6"/>
    <w:rsid w:val="52500A2A"/>
    <w:rsid w:val="525223D0"/>
    <w:rsid w:val="525978EC"/>
    <w:rsid w:val="526002DD"/>
    <w:rsid w:val="527434D4"/>
    <w:rsid w:val="5276470E"/>
    <w:rsid w:val="5278153B"/>
    <w:rsid w:val="52793E57"/>
    <w:rsid w:val="528A58DF"/>
    <w:rsid w:val="528D2366"/>
    <w:rsid w:val="52967D51"/>
    <w:rsid w:val="529B1B27"/>
    <w:rsid w:val="52A31C93"/>
    <w:rsid w:val="52A617BC"/>
    <w:rsid w:val="52AF47CD"/>
    <w:rsid w:val="52AF59F3"/>
    <w:rsid w:val="52B212FC"/>
    <w:rsid w:val="52B37E6B"/>
    <w:rsid w:val="52B75425"/>
    <w:rsid w:val="52BB1231"/>
    <w:rsid w:val="52BB36FB"/>
    <w:rsid w:val="52D46B1B"/>
    <w:rsid w:val="52D90305"/>
    <w:rsid w:val="52E52D1B"/>
    <w:rsid w:val="52E60D2F"/>
    <w:rsid w:val="52E646B5"/>
    <w:rsid w:val="52E73360"/>
    <w:rsid w:val="52E76B0D"/>
    <w:rsid w:val="52ED5574"/>
    <w:rsid w:val="52F43CD5"/>
    <w:rsid w:val="52F52F33"/>
    <w:rsid w:val="530545E1"/>
    <w:rsid w:val="531037D7"/>
    <w:rsid w:val="531F28A8"/>
    <w:rsid w:val="53227D3D"/>
    <w:rsid w:val="532B6724"/>
    <w:rsid w:val="532E5E0B"/>
    <w:rsid w:val="533913BC"/>
    <w:rsid w:val="53407A85"/>
    <w:rsid w:val="5351015A"/>
    <w:rsid w:val="5357301F"/>
    <w:rsid w:val="53620BBA"/>
    <w:rsid w:val="53683177"/>
    <w:rsid w:val="5370291D"/>
    <w:rsid w:val="5377785F"/>
    <w:rsid w:val="537D3472"/>
    <w:rsid w:val="537D67B6"/>
    <w:rsid w:val="5386580B"/>
    <w:rsid w:val="53887F42"/>
    <w:rsid w:val="53906B1C"/>
    <w:rsid w:val="539938DA"/>
    <w:rsid w:val="53A142F9"/>
    <w:rsid w:val="53A67B0E"/>
    <w:rsid w:val="53A90578"/>
    <w:rsid w:val="53B7330A"/>
    <w:rsid w:val="53BE2565"/>
    <w:rsid w:val="53C34622"/>
    <w:rsid w:val="53CB2768"/>
    <w:rsid w:val="53CE7331"/>
    <w:rsid w:val="53D14A25"/>
    <w:rsid w:val="53D14C49"/>
    <w:rsid w:val="53D200C9"/>
    <w:rsid w:val="53D334E9"/>
    <w:rsid w:val="53E06D94"/>
    <w:rsid w:val="53E543D2"/>
    <w:rsid w:val="53E5522B"/>
    <w:rsid w:val="53EB4314"/>
    <w:rsid w:val="53FD3226"/>
    <w:rsid w:val="53FF49BD"/>
    <w:rsid w:val="54027744"/>
    <w:rsid w:val="5405434A"/>
    <w:rsid w:val="54095964"/>
    <w:rsid w:val="540C5ADD"/>
    <w:rsid w:val="54141D16"/>
    <w:rsid w:val="541E07A8"/>
    <w:rsid w:val="54273E81"/>
    <w:rsid w:val="542C1768"/>
    <w:rsid w:val="542E4645"/>
    <w:rsid w:val="54304F9F"/>
    <w:rsid w:val="54381A59"/>
    <w:rsid w:val="54436F0C"/>
    <w:rsid w:val="545C6ABD"/>
    <w:rsid w:val="545C6D2B"/>
    <w:rsid w:val="54607207"/>
    <w:rsid w:val="54747211"/>
    <w:rsid w:val="5481070C"/>
    <w:rsid w:val="54823898"/>
    <w:rsid w:val="5484431B"/>
    <w:rsid w:val="54860E56"/>
    <w:rsid w:val="54894973"/>
    <w:rsid w:val="548B31B0"/>
    <w:rsid w:val="548D6751"/>
    <w:rsid w:val="5490702F"/>
    <w:rsid w:val="54984AFC"/>
    <w:rsid w:val="54A62F7B"/>
    <w:rsid w:val="54A766D5"/>
    <w:rsid w:val="54AB6AE6"/>
    <w:rsid w:val="54B155E1"/>
    <w:rsid w:val="54BE74B0"/>
    <w:rsid w:val="54C6105D"/>
    <w:rsid w:val="54C96832"/>
    <w:rsid w:val="54CC0CCA"/>
    <w:rsid w:val="54CC527F"/>
    <w:rsid w:val="54CC7540"/>
    <w:rsid w:val="54CE678F"/>
    <w:rsid w:val="54E00420"/>
    <w:rsid w:val="54E53EDD"/>
    <w:rsid w:val="54E842A0"/>
    <w:rsid w:val="54F0263D"/>
    <w:rsid w:val="54F634F9"/>
    <w:rsid w:val="54F719C5"/>
    <w:rsid w:val="55071344"/>
    <w:rsid w:val="550F1E8D"/>
    <w:rsid w:val="551247D2"/>
    <w:rsid w:val="55131BA6"/>
    <w:rsid w:val="55170011"/>
    <w:rsid w:val="552A51ED"/>
    <w:rsid w:val="55321E72"/>
    <w:rsid w:val="553B08EA"/>
    <w:rsid w:val="553C0C10"/>
    <w:rsid w:val="55447965"/>
    <w:rsid w:val="55537397"/>
    <w:rsid w:val="55690BF5"/>
    <w:rsid w:val="556B1385"/>
    <w:rsid w:val="556C651A"/>
    <w:rsid w:val="557A35EB"/>
    <w:rsid w:val="55975C7D"/>
    <w:rsid w:val="559B6F6E"/>
    <w:rsid w:val="559F090E"/>
    <w:rsid w:val="559F5C2C"/>
    <w:rsid w:val="559F7C8F"/>
    <w:rsid w:val="55A74DFB"/>
    <w:rsid w:val="55A85065"/>
    <w:rsid w:val="55B661EE"/>
    <w:rsid w:val="55BE3137"/>
    <w:rsid w:val="55C35531"/>
    <w:rsid w:val="55C529F6"/>
    <w:rsid w:val="55D90D25"/>
    <w:rsid w:val="55DB7C6A"/>
    <w:rsid w:val="55F96A69"/>
    <w:rsid w:val="55FB697C"/>
    <w:rsid w:val="55FC12DC"/>
    <w:rsid w:val="55FE0FA9"/>
    <w:rsid w:val="55FF4A96"/>
    <w:rsid w:val="55FF7ECE"/>
    <w:rsid w:val="56013BF1"/>
    <w:rsid w:val="560561F4"/>
    <w:rsid w:val="56064A31"/>
    <w:rsid w:val="560654B1"/>
    <w:rsid w:val="560718A4"/>
    <w:rsid w:val="5609551D"/>
    <w:rsid w:val="561C16F4"/>
    <w:rsid w:val="561D03FD"/>
    <w:rsid w:val="562046A9"/>
    <w:rsid w:val="5621099B"/>
    <w:rsid w:val="562968D8"/>
    <w:rsid w:val="562B478E"/>
    <w:rsid w:val="563C1D8B"/>
    <w:rsid w:val="564B702E"/>
    <w:rsid w:val="564D7187"/>
    <w:rsid w:val="565422D6"/>
    <w:rsid w:val="565D1D1D"/>
    <w:rsid w:val="565E0C49"/>
    <w:rsid w:val="565E5414"/>
    <w:rsid w:val="566B3C39"/>
    <w:rsid w:val="567452A5"/>
    <w:rsid w:val="567526F6"/>
    <w:rsid w:val="56757150"/>
    <w:rsid w:val="56816C92"/>
    <w:rsid w:val="56864041"/>
    <w:rsid w:val="56865D22"/>
    <w:rsid w:val="568748CC"/>
    <w:rsid w:val="56903203"/>
    <w:rsid w:val="569077D3"/>
    <w:rsid w:val="569312D5"/>
    <w:rsid w:val="56932C6A"/>
    <w:rsid w:val="56955CC3"/>
    <w:rsid w:val="569F4BC7"/>
    <w:rsid w:val="56A368C1"/>
    <w:rsid w:val="56A52554"/>
    <w:rsid w:val="56A97155"/>
    <w:rsid w:val="56AD06F3"/>
    <w:rsid w:val="56AD2DBD"/>
    <w:rsid w:val="56B1654F"/>
    <w:rsid w:val="56B1744C"/>
    <w:rsid w:val="56B34B44"/>
    <w:rsid w:val="56B964F4"/>
    <w:rsid w:val="56C276F7"/>
    <w:rsid w:val="56CA21EC"/>
    <w:rsid w:val="56CB1721"/>
    <w:rsid w:val="56E23410"/>
    <w:rsid w:val="56F36A7E"/>
    <w:rsid w:val="56FB7A4C"/>
    <w:rsid w:val="570461E2"/>
    <w:rsid w:val="5707618F"/>
    <w:rsid w:val="570D3B13"/>
    <w:rsid w:val="571331A8"/>
    <w:rsid w:val="5715189C"/>
    <w:rsid w:val="572A113C"/>
    <w:rsid w:val="572B299E"/>
    <w:rsid w:val="572D4F42"/>
    <w:rsid w:val="572F6B94"/>
    <w:rsid w:val="57430EC7"/>
    <w:rsid w:val="574B3EF5"/>
    <w:rsid w:val="574D4161"/>
    <w:rsid w:val="574F1691"/>
    <w:rsid w:val="57525103"/>
    <w:rsid w:val="575648C7"/>
    <w:rsid w:val="575C684A"/>
    <w:rsid w:val="57636E5B"/>
    <w:rsid w:val="57663E63"/>
    <w:rsid w:val="57675679"/>
    <w:rsid w:val="576E75EF"/>
    <w:rsid w:val="5782349E"/>
    <w:rsid w:val="578659FA"/>
    <w:rsid w:val="57870D97"/>
    <w:rsid w:val="578844C1"/>
    <w:rsid w:val="578C2D0A"/>
    <w:rsid w:val="5792122A"/>
    <w:rsid w:val="57A63996"/>
    <w:rsid w:val="57AE6B13"/>
    <w:rsid w:val="57B21861"/>
    <w:rsid w:val="57B33005"/>
    <w:rsid w:val="57B45ABA"/>
    <w:rsid w:val="57B535E6"/>
    <w:rsid w:val="57BE3999"/>
    <w:rsid w:val="57C06738"/>
    <w:rsid w:val="57C657F5"/>
    <w:rsid w:val="57CF2407"/>
    <w:rsid w:val="57D16F7A"/>
    <w:rsid w:val="57D818A0"/>
    <w:rsid w:val="57E53844"/>
    <w:rsid w:val="57F065E8"/>
    <w:rsid w:val="57FB6E44"/>
    <w:rsid w:val="58001E97"/>
    <w:rsid w:val="58086854"/>
    <w:rsid w:val="5811563E"/>
    <w:rsid w:val="58172D59"/>
    <w:rsid w:val="581807B8"/>
    <w:rsid w:val="581811EB"/>
    <w:rsid w:val="58192D06"/>
    <w:rsid w:val="581D3985"/>
    <w:rsid w:val="582A484D"/>
    <w:rsid w:val="582E38CA"/>
    <w:rsid w:val="58316B78"/>
    <w:rsid w:val="583432A2"/>
    <w:rsid w:val="58375EBD"/>
    <w:rsid w:val="583A25AC"/>
    <w:rsid w:val="583B5F3C"/>
    <w:rsid w:val="583F0396"/>
    <w:rsid w:val="584925EA"/>
    <w:rsid w:val="58500B53"/>
    <w:rsid w:val="58573728"/>
    <w:rsid w:val="585B17D8"/>
    <w:rsid w:val="586577DA"/>
    <w:rsid w:val="58661D63"/>
    <w:rsid w:val="586C2D49"/>
    <w:rsid w:val="586D6265"/>
    <w:rsid w:val="587C3530"/>
    <w:rsid w:val="58802F87"/>
    <w:rsid w:val="58890FE7"/>
    <w:rsid w:val="589D193B"/>
    <w:rsid w:val="589E04C8"/>
    <w:rsid w:val="58AB091C"/>
    <w:rsid w:val="58AB55AB"/>
    <w:rsid w:val="58AF7F32"/>
    <w:rsid w:val="58B81DB3"/>
    <w:rsid w:val="58BE6833"/>
    <w:rsid w:val="58C574EF"/>
    <w:rsid w:val="58CF3E83"/>
    <w:rsid w:val="58DB3D3F"/>
    <w:rsid w:val="58E93544"/>
    <w:rsid w:val="58F5217E"/>
    <w:rsid w:val="590739F4"/>
    <w:rsid w:val="5909450F"/>
    <w:rsid w:val="590E2510"/>
    <w:rsid w:val="59134F3D"/>
    <w:rsid w:val="59233327"/>
    <w:rsid w:val="59261A89"/>
    <w:rsid w:val="59267C6C"/>
    <w:rsid w:val="59290F7E"/>
    <w:rsid w:val="59304656"/>
    <w:rsid w:val="59320CDC"/>
    <w:rsid w:val="593575BA"/>
    <w:rsid w:val="59396E69"/>
    <w:rsid w:val="593D161F"/>
    <w:rsid w:val="59421CFC"/>
    <w:rsid w:val="594F266D"/>
    <w:rsid w:val="59567A9A"/>
    <w:rsid w:val="595E6FDD"/>
    <w:rsid w:val="59640030"/>
    <w:rsid w:val="596F5E2C"/>
    <w:rsid w:val="59760206"/>
    <w:rsid w:val="59792D45"/>
    <w:rsid w:val="597F5A2A"/>
    <w:rsid w:val="59850281"/>
    <w:rsid w:val="598610ED"/>
    <w:rsid w:val="59883CCB"/>
    <w:rsid w:val="599570D2"/>
    <w:rsid w:val="5999656E"/>
    <w:rsid w:val="599C2C83"/>
    <w:rsid w:val="59B02B74"/>
    <w:rsid w:val="59B053C2"/>
    <w:rsid w:val="59BE2D4C"/>
    <w:rsid w:val="59C83E31"/>
    <w:rsid w:val="59CA4351"/>
    <w:rsid w:val="59DB0DDE"/>
    <w:rsid w:val="59DC700F"/>
    <w:rsid w:val="59DD266A"/>
    <w:rsid w:val="59E23E30"/>
    <w:rsid w:val="59E94164"/>
    <w:rsid w:val="59F11B99"/>
    <w:rsid w:val="59FC3FDD"/>
    <w:rsid w:val="5A023438"/>
    <w:rsid w:val="5A04732D"/>
    <w:rsid w:val="5A161A87"/>
    <w:rsid w:val="5A215759"/>
    <w:rsid w:val="5A217F5B"/>
    <w:rsid w:val="5A263A91"/>
    <w:rsid w:val="5A296211"/>
    <w:rsid w:val="5A35092B"/>
    <w:rsid w:val="5A3A53C9"/>
    <w:rsid w:val="5A3C6422"/>
    <w:rsid w:val="5A3D324D"/>
    <w:rsid w:val="5A3E2644"/>
    <w:rsid w:val="5A444E6A"/>
    <w:rsid w:val="5A49288A"/>
    <w:rsid w:val="5A4F38E2"/>
    <w:rsid w:val="5A5061FE"/>
    <w:rsid w:val="5A516E2A"/>
    <w:rsid w:val="5A5307E0"/>
    <w:rsid w:val="5A590786"/>
    <w:rsid w:val="5A5D0773"/>
    <w:rsid w:val="5A6C77B7"/>
    <w:rsid w:val="5A7C7109"/>
    <w:rsid w:val="5A8952FE"/>
    <w:rsid w:val="5A901122"/>
    <w:rsid w:val="5A9D64F6"/>
    <w:rsid w:val="5AA10E61"/>
    <w:rsid w:val="5AA3277E"/>
    <w:rsid w:val="5AA70013"/>
    <w:rsid w:val="5AA7156E"/>
    <w:rsid w:val="5AA726C4"/>
    <w:rsid w:val="5AAB3253"/>
    <w:rsid w:val="5AB17616"/>
    <w:rsid w:val="5AC45404"/>
    <w:rsid w:val="5AC950E0"/>
    <w:rsid w:val="5ADC601E"/>
    <w:rsid w:val="5ADD1A98"/>
    <w:rsid w:val="5AF74B5A"/>
    <w:rsid w:val="5AFD12E5"/>
    <w:rsid w:val="5B056801"/>
    <w:rsid w:val="5B0C2B2E"/>
    <w:rsid w:val="5B1B4F14"/>
    <w:rsid w:val="5B1B6FC3"/>
    <w:rsid w:val="5B1C72E8"/>
    <w:rsid w:val="5B2C39E5"/>
    <w:rsid w:val="5B386552"/>
    <w:rsid w:val="5B3C53B7"/>
    <w:rsid w:val="5B442549"/>
    <w:rsid w:val="5B4C1F97"/>
    <w:rsid w:val="5B563620"/>
    <w:rsid w:val="5B606EF6"/>
    <w:rsid w:val="5B690993"/>
    <w:rsid w:val="5B726F84"/>
    <w:rsid w:val="5B75279F"/>
    <w:rsid w:val="5B8872B3"/>
    <w:rsid w:val="5B895DFE"/>
    <w:rsid w:val="5B8D1BEB"/>
    <w:rsid w:val="5BA10E81"/>
    <w:rsid w:val="5BA27923"/>
    <w:rsid w:val="5BA7363B"/>
    <w:rsid w:val="5BA95C56"/>
    <w:rsid w:val="5BAB0228"/>
    <w:rsid w:val="5BAB7468"/>
    <w:rsid w:val="5BB03619"/>
    <w:rsid w:val="5BBB6192"/>
    <w:rsid w:val="5BBD3043"/>
    <w:rsid w:val="5BBE7A80"/>
    <w:rsid w:val="5BC92151"/>
    <w:rsid w:val="5BDB2AA9"/>
    <w:rsid w:val="5BDD3265"/>
    <w:rsid w:val="5BE0538A"/>
    <w:rsid w:val="5BE21F90"/>
    <w:rsid w:val="5BE60890"/>
    <w:rsid w:val="5BED7A8B"/>
    <w:rsid w:val="5BF73489"/>
    <w:rsid w:val="5BFB2654"/>
    <w:rsid w:val="5C057539"/>
    <w:rsid w:val="5C0926BC"/>
    <w:rsid w:val="5C095949"/>
    <w:rsid w:val="5C0D580F"/>
    <w:rsid w:val="5C144964"/>
    <w:rsid w:val="5C1A1078"/>
    <w:rsid w:val="5C1E2280"/>
    <w:rsid w:val="5C1F3A7C"/>
    <w:rsid w:val="5C226CB4"/>
    <w:rsid w:val="5C297661"/>
    <w:rsid w:val="5C2A60D2"/>
    <w:rsid w:val="5C2F3C33"/>
    <w:rsid w:val="5C3101F4"/>
    <w:rsid w:val="5C4A6943"/>
    <w:rsid w:val="5C564BEC"/>
    <w:rsid w:val="5C580EDB"/>
    <w:rsid w:val="5C581F2E"/>
    <w:rsid w:val="5C5D3253"/>
    <w:rsid w:val="5C634424"/>
    <w:rsid w:val="5C671AD6"/>
    <w:rsid w:val="5C673BC4"/>
    <w:rsid w:val="5C6916B0"/>
    <w:rsid w:val="5C6A6509"/>
    <w:rsid w:val="5C6F1EE1"/>
    <w:rsid w:val="5C71763A"/>
    <w:rsid w:val="5C75689A"/>
    <w:rsid w:val="5C803CB5"/>
    <w:rsid w:val="5C817C69"/>
    <w:rsid w:val="5C8D2380"/>
    <w:rsid w:val="5CB04A1F"/>
    <w:rsid w:val="5CB623A8"/>
    <w:rsid w:val="5CB86613"/>
    <w:rsid w:val="5CB86D19"/>
    <w:rsid w:val="5CBB5A8F"/>
    <w:rsid w:val="5CC359CD"/>
    <w:rsid w:val="5CC35E26"/>
    <w:rsid w:val="5CC90AF5"/>
    <w:rsid w:val="5CCA4B07"/>
    <w:rsid w:val="5CCD50A3"/>
    <w:rsid w:val="5CD6558A"/>
    <w:rsid w:val="5CD95A46"/>
    <w:rsid w:val="5CDB4142"/>
    <w:rsid w:val="5CDD50E7"/>
    <w:rsid w:val="5CE35DBD"/>
    <w:rsid w:val="5CF42DB6"/>
    <w:rsid w:val="5D046EF6"/>
    <w:rsid w:val="5D061379"/>
    <w:rsid w:val="5D0B3012"/>
    <w:rsid w:val="5D0C1697"/>
    <w:rsid w:val="5D1262FA"/>
    <w:rsid w:val="5D1E72BF"/>
    <w:rsid w:val="5D242399"/>
    <w:rsid w:val="5D340A52"/>
    <w:rsid w:val="5D345A5B"/>
    <w:rsid w:val="5D357697"/>
    <w:rsid w:val="5D36005B"/>
    <w:rsid w:val="5D367EB6"/>
    <w:rsid w:val="5D38644C"/>
    <w:rsid w:val="5D3A15B8"/>
    <w:rsid w:val="5D4D15E1"/>
    <w:rsid w:val="5D562DE4"/>
    <w:rsid w:val="5D632210"/>
    <w:rsid w:val="5D74788A"/>
    <w:rsid w:val="5D7C3873"/>
    <w:rsid w:val="5D7E0FCE"/>
    <w:rsid w:val="5D892DA4"/>
    <w:rsid w:val="5D913796"/>
    <w:rsid w:val="5D9423B0"/>
    <w:rsid w:val="5D94336B"/>
    <w:rsid w:val="5D99497F"/>
    <w:rsid w:val="5D9C7403"/>
    <w:rsid w:val="5DA07880"/>
    <w:rsid w:val="5DA30569"/>
    <w:rsid w:val="5DA64FE9"/>
    <w:rsid w:val="5DAA364B"/>
    <w:rsid w:val="5DAE0D1E"/>
    <w:rsid w:val="5DB43954"/>
    <w:rsid w:val="5DB47457"/>
    <w:rsid w:val="5DC01ACA"/>
    <w:rsid w:val="5DC028B6"/>
    <w:rsid w:val="5DC62347"/>
    <w:rsid w:val="5DC92A2C"/>
    <w:rsid w:val="5DCC2527"/>
    <w:rsid w:val="5DCC4D64"/>
    <w:rsid w:val="5DD0110F"/>
    <w:rsid w:val="5DD43883"/>
    <w:rsid w:val="5DDC2C8C"/>
    <w:rsid w:val="5DDE5D6E"/>
    <w:rsid w:val="5DDE7E48"/>
    <w:rsid w:val="5DE102D1"/>
    <w:rsid w:val="5DE54513"/>
    <w:rsid w:val="5DEA2D7D"/>
    <w:rsid w:val="5DF4672A"/>
    <w:rsid w:val="5DF71C75"/>
    <w:rsid w:val="5E054F12"/>
    <w:rsid w:val="5E0E142A"/>
    <w:rsid w:val="5E1642E4"/>
    <w:rsid w:val="5E197692"/>
    <w:rsid w:val="5E1B2081"/>
    <w:rsid w:val="5E1F060A"/>
    <w:rsid w:val="5E1F06A6"/>
    <w:rsid w:val="5E23332F"/>
    <w:rsid w:val="5E2515AB"/>
    <w:rsid w:val="5E2711C6"/>
    <w:rsid w:val="5E284D3D"/>
    <w:rsid w:val="5E2A3C59"/>
    <w:rsid w:val="5E38015B"/>
    <w:rsid w:val="5E3A29B8"/>
    <w:rsid w:val="5E3A57F4"/>
    <w:rsid w:val="5E4743C1"/>
    <w:rsid w:val="5E501899"/>
    <w:rsid w:val="5E56233D"/>
    <w:rsid w:val="5E611329"/>
    <w:rsid w:val="5E662C3D"/>
    <w:rsid w:val="5E675CC2"/>
    <w:rsid w:val="5E6D5025"/>
    <w:rsid w:val="5E706BAE"/>
    <w:rsid w:val="5E79322F"/>
    <w:rsid w:val="5E796F45"/>
    <w:rsid w:val="5E82445F"/>
    <w:rsid w:val="5E843081"/>
    <w:rsid w:val="5E8D4FD3"/>
    <w:rsid w:val="5E9A3599"/>
    <w:rsid w:val="5E9C0F3F"/>
    <w:rsid w:val="5EA25235"/>
    <w:rsid w:val="5EA961FE"/>
    <w:rsid w:val="5EAB4A36"/>
    <w:rsid w:val="5EAB6851"/>
    <w:rsid w:val="5EAE0B39"/>
    <w:rsid w:val="5EB1448D"/>
    <w:rsid w:val="5EB30A39"/>
    <w:rsid w:val="5EB471AB"/>
    <w:rsid w:val="5EB5072D"/>
    <w:rsid w:val="5EB94C7B"/>
    <w:rsid w:val="5EBD3648"/>
    <w:rsid w:val="5EC23C36"/>
    <w:rsid w:val="5EC35E1E"/>
    <w:rsid w:val="5ECF70D6"/>
    <w:rsid w:val="5ED26E92"/>
    <w:rsid w:val="5EDE598F"/>
    <w:rsid w:val="5EE0600F"/>
    <w:rsid w:val="5EF02ADB"/>
    <w:rsid w:val="5EF05AA2"/>
    <w:rsid w:val="5EFA3EA7"/>
    <w:rsid w:val="5EFF0BD8"/>
    <w:rsid w:val="5F00622C"/>
    <w:rsid w:val="5F125F0A"/>
    <w:rsid w:val="5F223777"/>
    <w:rsid w:val="5F393026"/>
    <w:rsid w:val="5F3F75E1"/>
    <w:rsid w:val="5F4129C3"/>
    <w:rsid w:val="5F417A64"/>
    <w:rsid w:val="5F497C5F"/>
    <w:rsid w:val="5F4B4900"/>
    <w:rsid w:val="5F4C37C7"/>
    <w:rsid w:val="5F4C72CA"/>
    <w:rsid w:val="5F500847"/>
    <w:rsid w:val="5F512116"/>
    <w:rsid w:val="5F623DF5"/>
    <w:rsid w:val="5F676345"/>
    <w:rsid w:val="5F683346"/>
    <w:rsid w:val="5F6A4F50"/>
    <w:rsid w:val="5F791751"/>
    <w:rsid w:val="5F8451A6"/>
    <w:rsid w:val="5F867A55"/>
    <w:rsid w:val="5F8A1A12"/>
    <w:rsid w:val="5F964D6C"/>
    <w:rsid w:val="5F9F0BEF"/>
    <w:rsid w:val="5FB57CFB"/>
    <w:rsid w:val="5FCA50B4"/>
    <w:rsid w:val="5FCD5020"/>
    <w:rsid w:val="5FCE588A"/>
    <w:rsid w:val="5FD50F90"/>
    <w:rsid w:val="5FDB5EAD"/>
    <w:rsid w:val="5FDB64A0"/>
    <w:rsid w:val="5FDC0DD1"/>
    <w:rsid w:val="5FDE2591"/>
    <w:rsid w:val="5FE34385"/>
    <w:rsid w:val="5FEC012A"/>
    <w:rsid w:val="5FF15216"/>
    <w:rsid w:val="5FF25578"/>
    <w:rsid w:val="5FF32F4C"/>
    <w:rsid w:val="5FF670E6"/>
    <w:rsid w:val="5FFD457E"/>
    <w:rsid w:val="5FFF2594"/>
    <w:rsid w:val="60020883"/>
    <w:rsid w:val="600F6B00"/>
    <w:rsid w:val="601933CE"/>
    <w:rsid w:val="60196CEE"/>
    <w:rsid w:val="60237A21"/>
    <w:rsid w:val="602819F1"/>
    <w:rsid w:val="602F01D3"/>
    <w:rsid w:val="60351CA5"/>
    <w:rsid w:val="6037232A"/>
    <w:rsid w:val="60387D06"/>
    <w:rsid w:val="60392158"/>
    <w:rsid w:val="603C0968"/>
    <w:rsid w:val="60413810"/>
    <w:rsid w:val="605B4413"/>
    <w:rsid w:val="605D63D5"/>
    <w:rsid w:val="6060580A"/>
    <w:rsid w:val="6061647F"/>
    <w:rsid w:val="606B6BA1"/>
    <w:rsid w:val="606D072B"/>
    <w:rsid w:val="607540CA"/>
    <w:rsid w:val="6079074E"/>
    <w:rsid w:val="608739B8"/>
    <w:rsid w:val="6089571A"/>
    <w:rsid w:val="60941C32"/>
    <w:rsid w:val="60994E30"/>
    <w:rsid w:val="60A14BB7"/>
    <w:rsid w:val="60A367B0"/>
    <w:rsid w:val="60A55D47"/>
    <w:rsid w:val="60A632FE"/>
    <w:rsid w:val="60AD14CF"/>
    <w:rsid w:val="60C425D5"/>
    <w:rsid w:val="60C738B7"/>
    <w:rsid w:val="60CF7A31"/>
    <w:rsid w:val="60D36387"/>
    <w:rsid w:val="60D77A3A"/>
    <w:rsid w:val="60DF28F1"/>
    <w:rsid w:val="60E07738"/>
    <w:rsid w:val="60E8386C"/>
    <w:rsid w:val="60EA04EB"/>
    <w:rsid w:val="60EA417A"/>
    <w:rsid w:val="60FA153C"/>
    <w:rsid w:val="60FE42F5"/>
    <w:rsid w:val="61011F84"/>
    <w:rsid w:val="610344FB"/>
    <w:rsid w:val="610C7CCF"/>
    <w:rsid w:val="610F6C2E"/>
    <w:rsid w:val="612045B3"/>
    <w:rsid w:val="61285A06"/>
    <w:rsid w:val="612A2055"/>
    <w:rsid w:val="612B3C98"/>
    <w:rsid w:val="612B7BE7"/>
    <w:rsid w:val="612D2127"/>
    <w:rsid w:val="6134098A"/>
    <w:rsid w:val="613C1AD4"/>
    <w:rsid w:val="613C53DB"/>
    <w:rsid w:val="61403B7C"/>
    <w:rsid w:val="61454D06"/>
    <w:rsid w:val="61461259"/>
    <w:rsid w:val="61471F1F"/>
    <w:rsid w:val="61482F4B"/>
    <w:rsid w:val="614944BE"/>
    <w:rsid w:val="61592A32"/>
    <w:rsid w:val="615F5ABF"/>
    <w:rsid w:val="61656DDF"/>
    <w:rsid w:val="61662B18"/>
    <w:rsid w:val="61724755"/>
    <w:rsid w:val="61893A17"/>
    <w:rsid w:val="618A57BF"/>
    <w:rsid w:val="618B3F65"/>
    <w:rsid w:val="618F64FD"/>
    <w:rsid w:val="6196610E"/>
    <w:rsid w:val="619C6D78"/>
    <w:rsid w:val="619D64C5"/>
    <w:rsid w:val="61A6439F"/>
    <w:rsid w:val="61B24E0F"/>
    <w:rsid w:val="61B56196"/>
    <w:rsid w:val="61B61CC7"/>
    <w:rsid w:val="61BA6E75"/>
    <w:rsid w:val="61BC3DE0"/>
    <w:rsid w:val="61C1467A"/>
    <w:rsid w:val="61CB3571"/>
    <w:rsid w:val="61D37EF6"/>
    <w:rsid w:val="61DC510A"/>
    <w:rsid w:val="61DD5A04"/>
    <w:rsid w:val="61DF2118"/>
    <w:rsid w:val="61E37A9E"/>
    <w:rsid w:val="61E40CB0"/>
    <w:rsid w:val="61ED3786"/>
    <w:rsid w:val="61EF75BC"/>
    <w:rsid w:val="61F74C32"/>
    <w:rsid w:val="61F8764E"/>
    <w:rsid w:val="61FB27D1"/>
    <w:rsid w:val="62003572"/>
    <w:rsid w:val="62043A17"/>
    <w:rsid w:val="62052B25"/>
    <w:rsid w:val="620639D1"/>
    <w:rsid w:val="620E643B"/>
    <w:rsid w:val="621252B6"/>
    <w:rsid w:val="621563B8"/>
    <w:rsid w:val="62191629"/>
    <w:rsid w:val="621A2DC1"/>
    <w:rsid w:val="621D71EA"/>
    <w:rsid w:val="621E4152"/>
    <w:rsid w:val="6226032F"/>
    <w:rsid w:val="622A170C"/>
    <w:rsid w:val="622D0DA6"/>
    <w:rsid w:val="62324ABB"/>
    <w:rsid w:val="623A0E03"/>
    <w:rsid w:val="623A7E88"/>
    <w:rsid w:val="623E5DB7"/>
    <w:rsid w:val="6247199D"/>
    <w:rsid w:val="6259502F"/>
    <w:rsid w:val="625C5E19"/>
    <w:rsid w:val="62684C1F"/>
    <w:rsid w:val="6269174D"/>
    <w:rsid w:val="626936DD"/>
    <w:rsid w:val="626C2830"/>
    <w:rsid w:val="626F7F96"/>
    <w:rsid w:val="62747E53"/>
    <w:rsid w:val="62821976"/>
    <w:rsid w:val="62857DDF"/>
    <w:rsid w:val="628F2B43"/>
    <w:rsid w:val="62947274"/>
    <w:rsid w:val="62A01242"/>
    <w:rsid w:val="62A1389C"/>
    <w:rsid w:val="62B961B2"/>
    <w:rsid w:val="62BC7C49"/>
    <w:rsid w:val="62BE5681"/>
    <w:rsid w:val="62C70DFA"/>
    <w:rsid w:val="62CF0B2A"/>
    <w:rsid w:val="62D26A46"/>
    <w:rsid w:val="62D57094"/>
    <w:rsid w:val="62D93EB0"/>
    <w:rsid w:val="62DF7193"/>
    <w:rsid w:val="62E52DA4"/>
    <w:rsid w:val="62E70519"/>
    <w:rsid w:val="62E755DD"/>
    <w:rsid w:val="62EF5B0E"/>
    <w:rsid w:val="63091A4C"/>
    <w:rsid w:val="63182D2D"/>
    <w:rsid w:val="63210707"/>
    <w:rsid w:val="6321161E"/>
    <w:rsid w:val="632759DF"/>
    <w:rsid w:val="632F21AB"/>
    <w:rsid w:val="633F06A1"/>
    <w:rsid w:val="63441FB6"/>
    <w:rsid w:val="63477C48"/>
    <w:rsid w:val="63503EB1"/>
    <w:rsid w:val="635C0670"/>
    <w:rsid w:val="63751E89"/>
    <w:rsid w:val="637603BA"/>
    <w:rsid w:val="6376630B"/>
    <w:rsid w:val="637776E6"/>
    <w:rsid w:val="63820CD4"/>
    <w:rsid w:val="63845003"/>
    <w:rsid w:val="638A62E8"/>
    <w:rsid w:val="638C7FBC"/>
    <w:rsid w:val="63941C75"/>
    <w:rsid w:val="63944F84"/>
    <w:rsid w:val="63953BB1"/>
    <w:rsid w:val="639C632F"/>
    <w:rsid w:val="639E012E"/>
    <w:rsid w:val="63A249AE"/>
    <w:rsid w:val="63B5248F"/>
    <w:rsid w:val="63B9026D"/>
    <w:rsid w:val="63BA157B"/>
    <w:rsid w:val="63BC29E1"/>
    <w:rsid w:val="63CF5F78"/>
    <w:rsid w:val="63D0765D"/>
    <w:rsid w:val="63D607DB"/>
    <w:rsid w:val="63DD3748"/>
    <w:rsid w:val="63DF4DBF"/>
    <w:rsid w:val="63E110AA"/>
    <w:rsid w:val="63E13D42"/>
    <w:rsid w:val="63E13F64"/>
    <w:rsid w:val="63E224DF"/>
    <w:rsid w:val="63EC583F"/>
    <w:rsid w:val="63EF3432"/>
    <w:rsid w:val="63F34F60"/>
    <w:rsid w:val="63F97DAF"/>
    <w:rsid w:val="64051137"/>
    <w:rsid w:val="64070625"/>
    <w:rsid w:val="6411619C"/>
    <w:rsid w:val="641C6563"/>
    <w:rsid w:val="64207264"/>
    <w:rsid w:val="64341793"/>
    <w:rsid w:val="64435921"/>
    <w:rsid w:val="64575335"/>
    <w:rsid w:val="645C28FF"/>
    <w:rsid w:val="645D1FB3"/>
    <w:rsid w:val="645E4C58"/>
    <w:rsid w:val="646941E9"/>
    <w:rsid w:val="646B6D89"/>
    <w:rsid w:val="646E3B50"/>
    <w:rsid w:val="647F479D"/>
    <w:rsid w:val="648A5CF3"/>
    <w:rsid w:val="648B37B3"/>
    <w:rsid w:val="648D740D"/>
    <w:rsid w:val="649152EE"/>
    <w:rsid w:val="64982B3C"/>
    <w:rsid w:val="64A95A30"/>
    <w:rsid w:val="64AA4182"/>
    <w:rsid w:val="64BA785F"/>
    <w:rsid w:val="64BB0970"/>
    <w:rsid w:val="64BB7BB4"/>
    <w:rsid w:val="64C8435B"/>
    <w:rsid w:val="64CB05C8"/>
    <w:rsid w:val="64CE45F0"/>
    <w:rsid w:val="64DA0747"/>
    <w:rsid w:val="64DB282B"/>
    <w:rsid w:val="64DB4ED1"/>
    <w:rsid w:val="64DC44D0"/>
    <w:rsid w:val="64E23E75"/>
    <w:rsid w:val="64E574D7"/>
    <w:rsid w:val="64E86ACE"/>
    <w:rsid w:val="64EC1CDB"/>
    <w:rsid w:val="64F03BB9"/>
    <w:rsid w:val="64F06338"/>
    <w:rsid w:val="64F75519"/>
    <w:rsid w:val="6502730D"/>
    <w:rsid w:val="650F73AC"/>
    <w:rsid w:val="651C520D"/>
    <w:rsid w:val="654A7199"/>
    <w:rsid w:val="65516442"/>
    <w:rsid w:val="65522FC4"/>
    <w:rsid w:val="65597DB3"/>
    <w:rsid w:val="655B1271"/>
    <w:rsid w:val="656650C8"/>
    <w:rsid w:val="656E0C9E"/>
    <w:rsid w:val="657502DA"/>
    <w:rsid w:val="65760DBE"/>
    <w:rsid w:val="657D132E"/>
    <w:rsid w:val="6580699F"/>
    <w:rsid w:val="658821D0"/>
    <w:rsid w:val="65893E31"/>
    <w:rsid w:val="6589650D"/>
    <w:rsid w:val="658F2B06"/>
    <w:rsid w:val="659410DD"/>
    <w:rsid w:val="659450AF"/>
    <w:rsid w:val="65AB0584"/>
    <w:rsid w:val="65AF2756"/>
    <w:rsid w:val="65CD6407"/>
    <w:rsid w:val="65CF3AF1"/>
    <w:rsid w:val="65CF7BEA"/>
    <w:rsid w:val="65D309DA"/>
    <w:rsid w:val="65DB1CEB"/>
    <w:rsid w:val="65EA4B6A"/>
    <w:rsid w:val="65F47D0A"/>
    <w:rsid w:val="65FB50A5"/>
    <w:rsid w:val="65FF210A"/>
    <w:rsid w:val="660462CD"/>
    <w:rsid w:val="661628FA"/>
    <w:rsid w:val="6619349F"/>
    <w:rsid w:val="66226A41"/>
    <w:rsid w:val="66447B87"/>
    <w:rsid w:val="664B3FAE"/>
    <w:rsid w:val="664E1C94"/>
    <w:rsid w:val="664E5329"/>
    <w:rsid w:val="66594DE3"/>
    <w:rsid w:val="665A7C57"/>
    <w:rsid w:val="665F65ED"/>
    <w:rsid w:val="66621934"/>
    <w:rsid w:val="66625843"/>
    <w:rsid w:val="666264EE"/>
    <w:rsid w:val="666D1FD0"/>
    <w:rsid w:val="66714C07"/>
    <w:rsid w:val="6673420B"/>
    <w:rsid w:val="66775459"/>
    <w:rsid w:val="667D1F0A"/>
    <w:rsid w:val="669006D1"/>
    <w:rsid w:val="669163D1"/>
    <w:rsid w:val="669169E4"/>
    <w:rsid w:val="669E0E19"/>
    <w:rsid w:val="66A45B62"/>
    <w:rsid w:val="66A575B3"/>
    <w:rsid w:val="66A61C39"/>
    <w:rsid w:val="66A73FD2"/>
    <w:rsid w:val="66A774FB"/>
    <w:rsid w:val="66AD727A"/>
    <w:rsid w:val="66AE1738"/>
    <w:rsid w:val="66AF2ECF"/>
    <w:rsid w:val="66B55B1B"/>
    <w:rsid w:val="66B81EBA"/>
    <w:rsid w:val="66B85CA5"/>
    <w:rsid w:val="66C355B3"/>
    <w:rsid w:val="66C37A2E"/>
    <w:rsid w:val="66C97A8F"/>
    <w:rsid w:val="66D54B22"/>
    <w:rsid w:val="66D71147"/>
    <w:rsid w:val="66E23787"/>
    <w:rsid w:val="66E96F5B"/>
    <w:rsid w:val="66EF4C6E"/>
    <w:rsid w:val="66F238AB"/>
    <w:rsid w:val="66FC2BD8"/>
    <w:rsid w:val="66FF3CFB"/>
    <w:rsid w:val="67050C6E"/>
    <w:rsid w:val="670743CD"/>
    <w:rsid w:val="67117AE9"/>
    <w:rsid w:val="67192E82"/>
    <w:rsid w:val="671B21B5"/>
    <w:rsid w:val="671B21EF"/>
    <w:rsid w:val="6723121D"/>
    <w:rsid w:val="67281B29"/>
    <w:rsid w:val="673A27F6"/>
    <w:rsid w:val="674C004D"/>
    <w:rsid w:val="6751275C"/>
    <w:rsid w:val="67525767"/>
    <w:rsid w:val="67566EF2"/>
    <w:rsid w:val="675905AE"/>
    <w:rsid w:val="67680CEC"/>
    <w:rsid w:val="6773320D"/>
    <w:rsid w:val="677768C1"/>
    <w:rsid w:val="67791A60"/>
    <w:rsid w:val="6786105D"/>
    <w:rsid w:val="678C3869"/>
    <w:rsid w:val="67901152"/>
    <w:rsid w:val="67903358"/>
    <w:rsid w:val="67915D7A"/>
    <w:rsid w:val="67970D66"/>
    <w:rsid w:val="679C2B98"/>
    <w:rsid w:val="679C3061"/>
    <w:rsid w:val="679C7704"/>
    <w:rsid w:val="67A342FD"/>
    <w:rsid w:val="67A36F44"/>
    <w:rsid w:val="67B41E0B"/>
    <w:rsid w:val="67BF187C"/>
    <w:rsid w:val="67CD26BF"/>
    <w:rsid w:val="67D02425"/>
    <w:rsid w:val="67EF31FE"/>
    <w:rsid w:val="67EF4D22"/>
    <w:rsid w:val="6814352E"/>
    <w:rsid w:val="681836DA"/>
    <w:rsid w:val="682138EE"/>
    <w:rsid w:val="683664A6"/>
    <w:rsid w:val="68383320"/>
    <w:rsid w:val="683C517B"/>
    <w:rsid w:val="684D2881"/>
    <w:rsid w:val="685143A9"/>
    <w:rsid w:val="68535EF7"/>
    <w:rsid w:val="68563124"/>
    <w:rsid w:val="68571E9A"/>
    <w:rsid w:val="68680731"/>
    <w:rsid w:val="686B3600"/>
    <w:rsid w:val="687214F9"/>
    <w:rsid w:val="68806BFB"/>
    <w:rsid w:val="68896F99"/>
    <w:rsid w:val="688A4341"/>
    <w:rsid w:val="688B3E06"/>
    <w:rsid w:val="68930CB3"/>
    <w:rsid w:val="68A07F6E"/>
    <w:rsid w:val="68A2235B"/>
    <w:rsid w:val="68A56870"/>
    <w:rsid w:val="68A752F4"/>
    <w:rsid w:val="68B92E0C"/>
    <w:rsid w:val="68BE7D57"/>
    <w:rsid w:val="68C21586"/>
    <w:rsid w:val="68D43EF7"/>
    <w:rsid w:val="68D61C6D"/>
    <w:rsid w:val="68DF51E3"/>
    <w:rsid w:val="68E05207"/>
    <w:rsid w:val="68E10AC0"/>
    <w:rsid w:val="68E47E2E"/>
    <w:rsid w:val="68E52ED8"/>
    <w:rsid w:val="68E918F3"/>
    <w:rsid w:val="68EC6F01"/>
    <w:rsid w:val="68F84DE8"/>
    <w:rsid w:val="68FE2E17"/>
    <w:rsid w:val="69095CFC"/>
    <w:rsid w:val="690D7E5D"/>
    <w:rsid w:val="69181522"/>
    <w:rsid w:val="69191500"/>
    <w:rsid w:val="691B5B34"/>
    <w:rsid w:val="692172A9"/>
    <w:rsid w:val="69257A92"/>
    <w:rsid w:val="6926726D"/>
    <w:rsid w:val="69294D0C"/>
    <w:rsid w:val="69297C3D"/>
    <w:rsid w:val="692C45B0"/>
    <w:rsid w:val="692D4C2C"/>
    <w:rsid w:val="69300AFA"/>
    <w:rsid w:val="693A73A2"/>
    <w:rsid w:val="694068E4"/>
    <w:rsid w:val="69412D52"/>
    <w:rsid w:val="6943262B"/>
    <w:rsid w:val="69476532"/>
    <w:rsid w:val="6956444D"/>
    <w:rsid w:val="69577BD3"/>
    <w:rsid w:val="695918B1"/>
    <w:rsid w:val="695D7756"/>
    <w:rsid w:val="69624D55"/>
    <w:rsid w:val="69671119"/>
    <w:rsid w:val="698C3B42"/>
    <w:rsid w:val="698F3A7D"/>
    <w:rsid w:val="699623F6"/>
    <w:rsid w:val="69984768"/>
    <w:rsid w:val="699B7DEE"/>
    <w:rsid w:val="69BB3D30"/>
    <w:rsid w:val="69BF2939"/>
    <w:rsid w:val="69C07E1D"/>
    <w:rsid w:val="69C901EB"/>
    <w:rsid w:val="69CA61B0"/>
    <w:rsid w:val="69DB75D5"/>
    <w:rsid w:val="69DD0369"/>
    <w:rsid w:val="69DD5999"/>
    <w:rsid w:val="69DE239B"/>
    <w:rsid w:val="69DF31E8"/>
    <w:rsid w:val="69DF64F2"/>
    <w:rsid w:val="69E363EC"/>
    <w:rsid w:val="69ED3A66"/>
    <w:rsid w:val="69F50B7B"/>
    <w:rsid w:val="69F51C74"/>
    <w:rsid w:val="69FC1CAC"/>
    <w:rsid w:val="6A056B23"/>
    <w:rsid w:val="6A066C2D"/>
    <w:rsid w:val="6A095949"/>
    <w:rsid w:val="6A0966F1"/>
    <w:rsid w:val="6A0B7414"/>
    <w:rsid w:val="6A1965CA"/>
    <w:rsid w:val="6A1C5B20"/>
    <w:rsid w:val="6A2019EF"/>
    <w:rsid w:val="6A276666"/>
    <w:rsid w:val="6A2B0250"/>
    <w:rsid w:val="6A2C4C23"/>
    <w:rsid w:val="6A311E3A"/>
    <w:rsid w:val="6A352EAA"/>
    <w:rsid w:val="6A3B79BA"/>
    <w:rsid w:val="6A3C33BE"/>
    <w:rsid w:val="6A3F5C93"/>
    <w:rsid w:val="6A4962C0"/>
    <w:rsid w:val="6A5058C5"/>
    <w:rsid w:val="6A547D50"/>
    <w:rsid w:val="6A5717B4"/>
    <w:rsid w:val="6A610C12"/>
    <w:rsid w:val="6A626257"/>
    <w:rsid w:val="6A721DB0"/>
    <w:rsid w:val="6A7455CC"/>
    <w:rsid w:val="6A7E5161"/>
    <w:rsid w:val="6A8234FF"/>
    <w:rsid w:val="6A89156A"/>
    <w:rsid w:val="6A8F101C"/>
    <w:rsid w:val="6A9349B0"/>
    <w:rsid w:val="6A9B4EFC"/>
    <w:rsid w:val="6AAF6944"/>
    <w:rsid w:val="6AB31BB9"/>
    <w:rsid w:val="6AB43F4A"/>
    <w:rsid w:val="6AB4408F"/>
    <w:rsid w:val="6ABE0498"/>
    <w:rsid w:val="6ABE2B4C"/>
    <w:rsid w:val="6AC11F72"/>
    <w:rsid w:val="6AC131D1"/>
    <w:rsid w:val="6AC613B5"/>
    <w:rsid w:val="6AC655B9"/>
    <w:rsid w:val="6ACA453D"/>
    <w:rsid w:val="6ACB15B2"/>
    <w:rsid w:val="6AD11F4C"/>
    <w:rsid w:val="6AD34C80"/>
    <w:rsid w:val="6AD57204"/>
    <w:rsid w:val="6AF6179C"/>
    <w:rsid w:val="6AFC71A1"/>
    <w:rsid w:val="6AFD4D78"/>
    <w:rsid w:val="6AFF51CF"/>
    <w:rsid w:val="6AFF75A1"/>
    <w:rsid w:val="6B043DCA"/>
    <w:rsid w:val="6B07270C"/>
    <w:rsid w:val="6B137FC2"/>
    <w:rsid w:val="6B153934"/>
    <w:rsid w:val="6B171D84"/>
    <w:rsid w:val="6B21047B"/>
    <w:rsid w:val="6B2515E1"/>
    <w:rsid w:val="6B2A4B1C"/>
    <w:rsid w:val="6B2D1B38"/>
    <w:rsid w:val="6B2F154C"/>
    <w:rsid w:val="6B3765D7"/>
    <w:rsid w:val="6B3877F5"/>
    <w:rsid w:val="6B3B1A6D"/>
    <w:rsid w:val="6B3D2317"/>
    <w:rsid w:val="6B48020E"/>
    <w:rsid w:val="6B531C9F"/>
    <w:rsid w:val="6B57066B"/>
    <w:rsid w:val="6B571E04"/>
    <w:rsid w:val="6B57236E"/>
    <w:rsid w:val="6B5C4D14"/>
    <w:rsid w:val="6B647F29"/>
    <w:rsid w:val="6B652D35"/>
    <w:rsid w:val="6B676D92"/>
    <w:rsid w:val="6B6B1CDF"/>
    <w:rsid w:val="6B6C5B29"/>
    <w:rsid w:val="6B7708A0"/>
    <w:rsid w:val="6B7C1D46"/>
    <w:rsid w:val="6B8A27E3"/>
    <w:rsid w:val="6B9759BF"/>
    <w:rsid w:val="6B9759C2"/>
    <w:rsid w:val="6BA23524"/>
    <w:rsid w:val="6BA34545"/>
    <w:rsid w:val="6BA34A9B"/>
    <w:rsid w:val="6BBB1D95"/>
    <w:rsid w:val="6BBB2E75"/>
    <w:rsid w:val="6BBE2C62"/>
    <w:rsid w:val="6BBF6928"/>
    <w:rsid w:val="6BC14B49"/>
    <w:rsid w:val="6BC858F8"/>
    <w:rsid w:val="6BCA35CB"/>
    <w:rsid w:val="6BD71009"/>
    <w:rsid w:val="6BD77D08"/>
    <w:rsid w:val="6BDC7C2B"/>
    <w:rsid w:val="6BDE7E97"/>
    <w:rsid w:val="6BE12843"/>
    <w:rsid w:val="6BE8013C"/>
    <w:rsid w:val="6BEB59B1"/>
    <w:rsid w:val="6BEC6A1F"/>
    <w:rsid w:val="6BEE2BA4"/>
    <w:rsid w:val="6BF03D47"/>
    <w:rsid w:val="6BF0613E"/>
    <w:rsid w:val="6BF4225A"/>
    <w:rsid w:val="6BFF1EE7"/>
    <w:rsid w:val="6C0E0827"/>
    <w:rsid w:val="6C0E1473"/>
    <w:rsid w:val="6C181873"/>
    <w:rsid w:val="6C2969B6"/>
    <w:rsid w:val="6C383DE4"/>
    <w:rsid w:val="6C387B4E"/>
    <w:rsid w:val="6C3D4A68"/>
    <w:rsid w:val="6C565075"/>
    <w:rsid w:val="6C5759EA"/>
    <w:rsid w:val="6C5B5F3D"/>
    <w:rsid w:val="6C5E56C6"/>
    <w:rsid w:val="6C60113A"/>
    <w:rsid w:val="6C647997"/>
    <w:rsid w:val="6C660162"/>
    <w:rsid w:val="6C6A33B2"/>
    <w:rsid w:val="6C711996"/>
    <w:rsid w:val="6C786E76"/>
    <w:rsid w:val="6C7F385D"/>
    <w:rsid w:val="6C8148A3"/>
    <w:rsid w:val="6C84118C"/>
    <w:rsid w:val="6C880B2D"/>
    <w:rsid w:val="6C8A03D6"/>
    <w:rsid w:val="6C9E14B8"/>
    <w:rsid w:val="6CA1081C"/>
    <w:rsid w:val="6CB65B14"/>
    <w:rsid w:val="6CB6634D"/>
    <w:rsid w:val="6CB97576"/>
    <w:rsid w:val="6CBD53DA"/>
    <w:rsid w:val="6CBD74E4"/>
    <w:rsid w:val="6CC718B3"/>
    <w:rsid w:val="6CC918C8"/>
    <w:rsid w:val="6CD37A67"/>
    <w:rsid w:val="6CDD26EC"/>
    <w:rsid w:val="6CDE75F7"/>
    <w:rsid w:val="6CE36EB8"/>
    <w:rsid w:val="6CE400EF"/>
    <w:rsid w:val="6CE44EC9"/>
    <w:rsid w:val="6CE625B3"/>
    <w:rsid w:val="6CE959BF"/>
    <w:rsid w:val="6CEF7A3F"/>
    <w:rsid w:val="6CFC175D"/>
    <w:rsid w:val="6CFE3CFD"/>
    <w:rsid w:val="6D04448C"/>
    <w:rsid w:val="6D0A3FB1"/>
    <w:rsid w:val="6D0B2D0B"/>
    <w:rsid w:val="6D161C52"/>
    <w:rsid w:val="6D257F9A"/>
    <w:rsid w:val="6D2650B6"/>
    <w:rsid w:val="6D29296C"/>
    <w:rsid w:val="6D2F4F8A"/>
    <w:rsid w:val="6D3038BC"/>
    <w:rsid w:val="6D372A40"/>
    <w:rsid w:val="6D3C612A"/>
    <w:rsid w:val="6D416600"/>
    <w:rsid w:val="6D4436BC"/>
    <w:rsid w:val="6D491830"/>
    <w:rsid w:val="6D4F2C96"/>
    <w:rsid w:val="6D5066E5"/>
    <w:rsid w:val="6D512D9A"/>
    <w:rsid w:val="6D5626EF"/>
    <w:rsid w:val="6D565ADE"/>
    <w:rsid w:val="6D5664DC"/>
    <w:rsid w:val="6D630E8F"/>
    <w:rsid w:val="6D686327"/>
    <w:rsid w:val="6D696BF8"/>
    <w:rsid w:val="6D720C27"/>
    <w:rsid w:val="6D7C56C5"/>
    <w:rsid w:val="6D7F0088"/>
    <w:rsid w:val="6D7F4040"/>
    <w:rsid w:val="6D876AEA"/>
    <w:rsid w:val="6D8B3F31"/>
    <w:rsid w:val="6D8E34EC"/>
    <w:rsid w:val="6D907CF1"/>
    <w:rsid w:val="6D95476E"/>
    <w:rsid w:val="6DAB37B3"/>
    <w:rsid w:val="6DAE0369"/>
    <w:rsid w:val="6DB602CF"/>
    <w:rsid w:val="6DB6161E"/>
    <w:rsid w:val="6DB823EE"/>
    <w:rsid w:val="6DB86958"/>
    <w:rsid w:val="6DB97B87"/>
    <w:rsid w:val="6DBE5CE7"/>
    <w:rsid w:val="6DC439AD"/>
    <w:rsid w:val="6DC45596"/>
    <w:rsid w:val="6DD65060"/>
    <w:rsid w:val="6DDB4F4B"/>
    <w:rsid w:val="6DDD5158"/>
    <w:rsid w:val="6DDD64D5"/>
    <w:rsid w:val="6DEF6766"/>
    <w:rsid w:val="6DF23298"/>
    <w:rsid w:val="6DF773A3"/>
    <w:rsid w:val="6DFA51E8"/>
    <w:rsid w:val="6E014B5C"/>
    <w:rsid w:val="6E043F2D"/>
    <w:rsid w:val="6E0651F6"/>
    <w:rsid w:val="6E102774"/>
    <w:rsid w:val="6E1613F7"/>
    <w:rsid w:val="6E16238A"/>
    <w:rsid w:val="6E1E047E"/>
    <w:rsid w:val="6E1E3B91"/>
    <w:rsid w:val="6E2365BB"/>
    <w:rsid w:val="6E2C2B2E"/>
    <w:rsid w:val="6E2C482B"/>
    <w:rsid w:val="6E2E7C5B"/>
    <w:rsid w:val="6E3B0655"/>
    <w:rsid w:val="6E3E2960"/>
    <w:rsid w:val="6E4067D6"/>
    <w:rsid w:val="6E4117B5"/>
    <w:rsid w:val="6E43331E"/>
    <w:rsid w:val="6E445681"/>
    <w:rsid w:val="6E47388F"/>
    <w:rsid w:val="6E4C7F37"/>
    <w:rsid w:val="6E5D2426"/>
    <w:rsid w:val="6E5F6572"/>
    <w:rsid w:val="6E607E46"/>
    <w:rsid w:val="6E620B08"/>
    <w:rsid w:val="6E6C58B8"/>
    <w:rsid w:val="6E732331"/>
    <w:rsid w:val="6E771973"/>
    <w:rsid w:val="6E790916"/>
    <w:rsid w:val="6E7D673D"/>
    <w:rsid w:val="6E814549"/>
    <w:rsid w:val="6E877934"/>
    <w:rsid w:val="6E8E2A7E"/>
    <w:rsid w:val="6E911402"/>
    <w:rsid w:val="6E9322E6"/>
    <w:rsid w:val="6E932CF8"/>
    <w:rsid w:val="6E9C4032"/>
    <w:rsid w:val="6E9F7F78"/>
    <w:rsid w:val="6EA323B2"/>
    <w:rsid w:val="6EAB0F40"/>
    <w:rsid w:val="6EB04FB4"/>
    <w:rsid w:val="6EB765D5"/>
    <w:rsid w:val="6EBE2F9D"/>
    <w:rsid w:val="6EC75B15"/>
    <w:rsid w:val="6ECB24E4"/>
    <w:rsid w:val="6ED0235F"/>
    <w:rsid w:val="6EDB5EC2"/>
    <w:rsid w:val="6EDD0361"/>
    <w:rsid w:val="6EEA67EA"/>
    <w:rsid w:val="6EF40313"/>
    <w:rsid w:val="6EF5351C"/>
    <w:rsid w:val="6EFC13A7"/>
    <w:rsid w:val="6F0455F7"/>
    <w:rsid w:val="6F0B703E"/>
    <w:rsid w:val="6F144183"/>
    <w:rsid w:val="6F1978B6"/>
    <w:rsid w:val="6F20552E"/>
    <w:rsid w:val="6F285ABB"/>
    <w:rsid w:val="6F2E7FEF"/>
    <w:rsid w:val="6F353F13"/>
    <w:rsid w:val="6F39729A"/>
    <w:rsid w:val="6F4041C0"/>
    <w:rsid w:val="6F420175"/>
    <w:rsid w:val="6F4A536E"/>
    <w:rsid w:val="6F5C7AA0"/>
    <w:rsid w:val="6F654C04"/>
    <w:rsid w:val="6F6F19A9"/>
    <w:rsid w:val="6F73714A"/>
    <w:rsid w:val="6F744975"/>
    <w:rsid w:val="6F747492"/>
    <w:rsid w:val="6F78460C"/>
    <w:rsid w:val="6F8966D7"/>
    <w:rsid w:val="6F8B3FDE"/>
    <w:rsid w:val="6F932831"/>
    <w:rsid w:val="6F996F1E"/>
    <w:rsid w:val="6F9975F2"/>
    <w:rsid w:val="6F9A0887"/>
    <w:rsid w:val="6F9D229D"/>
    <w:rsid w:val="6FA63543"/>
    <w:rsid w:val="6FAC2615"/>
    <w:rsid w:val="6FB34E84"/>
    <w:rsid w:val="6FB9300C"/>
    <w:rsid w:val="6FBB5B70"/>
    <w:rsid w:val="6FBC6714"/>
    <w:rsid w:val="6FBE4850"/>
    <w:rsid w:val="6FBF4D76"/>
    <w:rsid w:val="6FC95D38"/>
    <w:rsid w:val="6FC95E5C"/>
    <w:rsid w:val="6FCA4D63"/>
    <w:rsid w:val="6FCE3234"/>
    <w:rsid w:val="6FD752A9"/>
    <w:rsid w:val="6FDB01D9"/>
    <w:rsid w:val="6FDB2297"/>
    <w:rsid w:val="6FDD10B7"/>
    <w:rsid w:val="6FE13D86"/>
    <w:rsid w:val="6FE441FB"/>
    <w:rsid w:val="6FE81E7B"/>
    <w:rsid w:val="6FEA6E31"/>
    <w:rsid w:val="6FEF3824"/>
    <w:rsid w:val="6FF3180B"/>
    <w:rsid w:val="6FFA5A33"/>
    <w:rsid w:val="6FFC58C5"/>
    <w:rsid w:val="6FFD2644"/>
    <w:rsid w:val="6FFD4D73"/>
    <w:rsid w:val="6FFF0FD3"/>
    <w:rsid w:val="70083819"/>
    <w:rsid w:val="700F2730"/>
    <w:rsid w:val="7011592E"/>
    <w:rsid w:val="70123CCD"/>
    <w:rsid w:val="702377A6"/>
    <w:rsid w:val="7024166D"/>
    <w:rsid w:val="702810D9"/>
    <w:rsid w:val="702E0998"/>
    <w:rsid w:val="70360499"/>
    <w:rsid w:val="703D099B"/>
    <w:rsid w:val="70527CD6"/>
    <w:rsid w:val="70537128"/>
    <w:rsid w:val="70634466"/>
    <w:rsid w:val="70686548"/>
    <w:rsid w:val="706A75B7"/>
    <w:rsid w:val="706B5996"/>
    <w:rsid w:val="706C6079"/>
    <w:rsid w:val="70715EFD"/>
    <w:rsid w:val="70724E90"/>
    <w:rsid w:val="70775881"/>
    <w:rsid w:val="707B23CA"/>
    <w:rsid w:val="70800C3E"/>
    <w:rsid w:val="708A1959"/>
    <w:rsid w:val="708A666B"/>
    <w:rsid w:val="708B02BF"/>
    <w:rsid w:val="708C5AD7"/>
    <w:rsid w:val="708C721C"/>
    <w:rsid w:val="708D0F33"/>
    <w:rsid w:val="708F175D"/>
    <w:rsid w:val="70947B4B"/>
    <w:rsid w:val="7096249B"/>
    <w:rsid w:val="709C02E1"/>
    <w:rsid w:val="709E1C05"/>
    <w:rsid w:val="70A46CD2"/>
    <w:rsid w:val="70A95593"/>
    <w:rsid w:val="70B02AE0"/>
    <w:rsid w:val="70B14D95"/>
    <w:rsid w:val="70B56C6A"/>
    <w:rsid w:val="70B72FC2"/>
    <w:rsid w:val="70BE65BD"/>
    <w:rsid w:val="70C81A41"/>
    <w:rsid w:val="70D33467"/>
    <w:rsid w:val="70D402D7"/>
    <w:rsid w:val="70D92394"/>
    <w:rsid w:val="70E12F2E"/>
    <w:rsid w:val="70E75D8A"/>
    <w:rsid w:val="70EE3556"/>
    <w:rsid w:val="70EF6B5D"/>
    <w:rsid w:val="71126A4A"/>
    <w:rsid w:val="711312D1"/>
    <w:rsid w:val="711C7929"/>
    <w:rsid w:val="711E7D55"/>
    <w:rsid w:val="712563BD"/>
    <w:rsid w:val="71333BA9"/>
    <w:rsid w:val="71365492"/>
    <w:rsid w:val="713A4386"/>
    <w:rsid w:val="713C7EE1"/>
    <w:rsid w:val="714A2649"/>
    <w:rsid w:val="714A62C3"/>
    <w:rsid w:val="714D5626"/>
    <w:rsid w:val="714D730C"/>
    <w:rsid w:val="715128F6"/>
    <w:rsid w:val="715F4688"/>
    <w:rsid w:val="716C509B"/>
    <w:rsid w:val="717216C9"/>
    <w:rsid w:val="71727202"/>
    <w:rsid w:val="718064C4"/>
    <w:rsid w:val="7185454D"/>
    <w:rsid w:val="71903C04"/>
    <w:rsid w:val="71954FB6"/>
    <w:rsid w:val="71960803"/>
    <w:rsid w:val="71A905DB"/>
    <w:rsid w:val="71A93AF0"/>
    <w:rsid w:val="71B34BA8"/>
    <w:rsid w:val="71BB0B87"/>
    <w:rsid w:val="71BB775B"/>
    <w:rsid w:val="71BD0538"/>
    <w:rsid w:val="71BE2D39"/>
    <w:rsid w:val="71C40FA1"/>
    <w:rsid w:val="71C5291C"/>
    <w:rsid w:val="71CA2127"/>
    <w:rsid w:val="71CD7DD7"/>
    <w:rsid w:val="71D132D2"/>
    <w:rsid w:val="71D36DF5"/>
    <w:rsid w:val="71EE5CE6"/>
    <w:rsid w:val="71F41050"/>
    <w:rsid w:val="7206102B"/>
    <w:rsid w:val="72080340"/>
    <w:rsid w:val="72106592"/>
    <w:rsid w:val="7215501E"/>
    <w:rsid w:val="72205E00"/>
    <w:rsid w:val="722777E2"/>
    <w:rsid w:val="723047E9"/>
    <w:rsid w:val="7232580F"/>
    <w:rsid w:val="72390B5F"/>
    <w:rsid w:val="723D5107"/>
    <w:rsid w:val="72444B01"/>
    <w:rsid w:val="725329AA"/>
    <w:rsid w:val="72552119"/>
    <w:rsid w:val="7259414E"/>
    <w:rsid w:val="726016DB"/>
    <w:rsid w:val="72625C0F"/>
    <w:rsid w:val="72653556"/>
    <w:rsid w:val="72657039"/>
    <w:rsid w:val="7267686D"/>
    <w:rsid w:val="726B20AA"/>
    <w:rsid w:val="726D35DD"/>
    <w:rsid w:val="726E04B9"/>
    <w:rsid w:val="727D5CF8"/>
    <w:rsid w:val="727F5325"/>
    <w:rsid w:val="7290734C"/>
    <w:rsid w:val="729C4793"/>
    <w:rsid w:val="729E1239"/>
    <w:rsid w:val="729E524A"/>
    <w:rsid w:val="72A13CC7"/>
    <w:rsid w:val="72A736FB"/>
    <w:rsid w:val="72B9516E"/>
    <w:rsid w:val="72BA387B"/>
    <w:rsid w:val="72BB6DBB"/>
    <w:rsid w:val="72C1369F"/>
    <w:rsid w:val="72C5317E"/>
    <w:rsid w:val="72C56603"/>
    <w:rsid w:val="72C81C35"/>
    <w:rsid w:val="72CE2CF8"/>
    <w:rsid w:val="72D561AC"/>
    <w:rsid w:val="72D63AFE"/>
    <w:rsid w:val="72DC3ACB"/>
    <w:rsid w:val="72E12D44"/>
    <w:rsid w:val="72E5376F"/>
    <w:rsid w:val="72E95044"/>
    <w:rsid w:val="72F2399B"/>
    <w:rsid w:val="72F326B6"/>
    <w:rsid w:val="72FA6FC0"/>
    <w:rsid w:val="72FC7A5E"/>
    <w:rsid w:val="72FD35AC"/>
    <w:rsid w:val="73002703"/>
    <w:rsid w:val="73073C62"/>
    <w:rsid w:val="730B7761"/>
    <w:rsid w:val="73130E2D"/>
    <w:rsid w:val="731743BF"/>
    <w:rsid w:val="73287685"/>
    <w:rsid w:val="733C686F"/>
    <w:rsid w:val="733E3146"/>
    <w:rsid w:val="73477154"/>
    <w:rsid w:val="735844D3"/>
    <w:rsid w:val="735D0AFB"/>
    <w:rsid w:val="736A2426"/>
    <w:rsid w:val="7375306B"/>
    <w:rsid w:val="737C464F"/>
    <w:rsid w:val="738136E6"/>
    <w:rsid w:val="7385619A"/>
    <w:rsid w:val="73872E59"/>
    <w:rsid w:val="738B77D2"/>
    <w:rsid w:val="738F1307"/>
    <w:rsid w:val="73935BE5"/>
    <w:rsid w:val="739819E5"/>
    <w:rsid w:val="73984E05"/>
    <w:rsid w:val="739C383B"/>
    <w:rsid w:val="73A41FAB"/>
    <w:rsid w:val="73A823B3"/>
    <w:rsid w:val="73AC1526"/>
    <w:rsid w:val="73AC3634"/>
    <w:rsid w:val="73B74261"/>
    <w:rsid w:val="73B75EFF"/>
    <w:rsid w:val="73B87DEC"/>
    <w:rsid w:val="73BA3FE0"/>
    <w:rsid w:val="73C94A80"/>
    <w:rsid w:val="73CA10A4"/>
    <w:rsid w:val="73CA2139"/>
    <w:rsid w:val="73CC6D47"/>
    <w:rsid w:val="73D65B5E"/>
    <w:rsid w:val="73D8190F"/>
    <w:rsid w:val="73ED1505"/>
    <w:rsid w:val="73F8135B"/>
    <w:rsid w:val="73F848C0"/>
    <w:rsid w:val="73FB0705"/>
    <w:rsid w:val="74027AD5"/>
    <w:rsid w:val="740660D7"/>
    <w:rsid w:val="740A6286"/>
    <w:rsid w:val="74186703"/>
    <w:rsid w:val="741C2577"/>
    <w:rsid w:val="741F7389"/>
    <w:rsid w:val="74231FAD"/>
    <w:rsid w:val="742E32AD"/>
    <w:rsid w:val="743222E0"/>
    <w:rsid w:val="74337A12"/>
    <w:rsid w:val="74420D11"/>
    <w:rsid w:val="744B4D12"/>
    <w:rsid w:val="7453468A"/>
    <w:rsid w:val="7456442A"/>
    <w:rsid w:val="745E4EA1"/>
    <w:rsid w:val="74601E9C"/>
    <w:rsid w:val="7461597F"/>
    <w:rsid w:val="74650381"/>
    <w:rsid w:val="74681639"/>
    <w:rsid w:val="74707380"/>
    <w:rsid w:val="74714795"/>
    <w:rsid w:val="7471680F"/>
    <w:rsid w:val="74721166"/>
    <w:rsid w:val="7484079D"/>
    <w:rsid w:val="748837B5"/>
    <w:rsid w:val="748E75CC"/>
    <w:rsid w:val="74911784"/>
    <w:rsid w:val="74917CCB"/>
    <w:rsid w:val="74923B27"/>
    <w:rsid w:val="74960A1F"/>
    <w:rsid w:val="74AA1A99"/>
    <w:rsid w:val="74AC7935"/>
    <w:rsid w:val="74B631ED"/>
    <w:rsid w:val="74BB7C9A"/>
    <w:rsid w:val="74BD2B2A"/>
    <w:rsid w:val="74BF38DE"/>
    <w:rsid w:val="74C63AE1"/>
    <w:rsid w:val="74D53C63"/>
    <w:rsid w:val="74D62B56"/>
    <w:rsid w:val="74DB38BD"/>
    <w:rsid w:val="74E025CA"/>
    <w:rsid w:val="74E6373E"/>
    <w:rsid w:val="74E85A3E"/>
    <w:rsid w:val="74EC1813"/>
    <w:rsid w:val="74F71FA1"/>
    <w:rsid w:val="74F7396A"/>
    <w:rsid w:val="74FA3A27"/>
    <w:rsid w:val="74FE5A32"/>
    <w:rsid w:val="750717CB"/>
    <w:rsid w:val="7509558B"/>
    <w:rsid w:val="75095AA3"/>
    <w:rsid w:val="75133A81"/>
    <w:rsid w:val="75173053"/>
    <w:rsid w:val="75214EEB"/>
    <w:rsid w:val="75220C1B"/>
    <w:rsid w:val="75325E8D"/>
    <w:rsid w:val="75326C24"/>
    <w:rsid w:val="75351867"/>
    <w:rsid w:val="754067C9"/>
    <w:rsid w:val="75407788"/>
    <w:rsid w:val="75454CFE"/>
    <w:rsid w:val="7547029B"/>
    <w:rsid w:val="75496700"/>
    <w:rsid w:val="75536297"/>
    <w:rsid w:val="755605FA"/>
    <w:rsid w:val="7556321D"/>
    <w:rsid w:val="755C0699"/>
    <w:rsid w:val="75690E2E"/>
    <w:rsid w:val="75756145"/>
    <w:rsid w:val="75827BF8"/>
    <w:rsid w:val="758A2D59"/>
    <w:rsid w:val="759756B0"/>
    <w:rsid w:val="7598545F"/>
    <w:rsid w:val="75991656"/>
    <w:rsid w:val="759B5358"/>
    <w:rsid w:val="759F6395"/>
    <w:rsid w:val="75A217CE"/>
    <w:rsid w:val="75A225A5"/>
    <w:rsid w:val="75AA7781"/>
    <w:rsid w:val="75B3680B"/>
    <w:rsid w:val="75C70D5E"/>
    <w:rsid w:val="75C92903"/>
    <w:rsid w:val="75CA4780"/>
    <w:rsid w:val="75D33747"/>
    <w:rsid w:val="75DC2B1D"/>
    <w:rsid w:val="75DF4CC1"/>
    <w:rsid w:val="75E50FEA"/>
    <w:rsid w:val="75F85437"/>
    <w:rsid w:val="76013157"/>
    <w:rsid w:val="76073D18"/>
    <w:rsid w:val="7607404A"/>
    <w:rsid w:val="76091F36"/>
    <w:rsid w:val="7613251C"/>
    <w:rsid w:val="761511A2"/>
    <w:rsid w:val="76164EBF"/>
    <w:rsid w:val="761837B9"/>
    <w:rsid w:val="761B13C1"/>
    <w:rsid w:val="761F4F1A"/>
    <w:rsid w:val="762322C7"/>
    <w:rsid w:val="762A29E2"/>
    <w:rsid w:val="762C0205"/>
    <w:rsid w:val="762D29DE"/>
    <w:rsid w:val="762F3104"/>
    <w:rsid w:val="763310E7"/>
    <w:rsid w:val="7638298F"/>
    <w:rsid w:val="76417A7A"/>
    <w:rsid w:val="764607CD"/>
    <w:rsid w:val="764766FA"/>
    <w:rsid w:val="764B4FC2"/>
    <w:rsid w:val="764C5357"/>
    <w:rsid w:val="764C5FD0"/>
    <w:rsid w:val="764C66E1"/>
    <w:rsid w:val="764D74F1"/>
    <w:rsid w:val="7655610F"/>
    <w:rsid w:val="765A0C2B"/>
    <w:rsid w:val="765D6CEA"/>
    <w:rsid w:val="767062A2"/>
    <w:rsid w:val="76711BF8"/>
    <w:rsid w:val="767603A8"/>
    <w:rsid w:val="76763C43"/>
    <w:rsid w:val="76781EEF"/>
    <w:rsid w:val="76786999"/>
    <w:rsid w:val="767E55BB"/>
    <w:rsid w:val="767F6D16"/>
    <w:rsid w:val="76840F23"/>
    <w:rsid w:val="76850AA5"/>
    <w:rsid w:val="768A5E78"/>
    <w:rsid w:val="76944D34"/>
    <w:rsid w:val="76996231"/>
    <w:rsid w:val="769F009B"/>
    <w:rsid w:val="76AA6EDC"/>
    <w:rsid w:val="76AC0072"/>
    <w:rsid w:val="76B00E61"/>
    <w:rsid w:val="76B16A5D"/>
    <w:rsid w:val="76BB51A2"/>
    <w:rsid w:val="76BF6607"/>
    <w:rsid w:val="76BF67D6"/>
    <w:rsid w:val="76C068D6"/>
    <w:rsid w:val="76C9294E"/>
    <w:rsid w:val="76CA2C6F"/>
    <w:rsid w:val="76CE25FF"/>
    <w:rsid w:val="76D10C4C"/>
    <w:rsid w:val="76E37C37"/>
    <w:rsid w:val="76E6573E"/>
    <w:rsid w:val="76F36233"/>
    <w:rsid w:val="76F52F8B"/>
    <w:rsid w:val="76F62886"/>
    <w:rsid w:val="76F745EF"/>
    <w:rsid w:val="76FC2C94"/>
    <w:rsid w:val="77094A44"/>
    <w:rsid w:val="770965EC"/>
    <w:rsid w:val="771629F2"/>
    <w:rsid w:val="771A1DA9"/>
    <w:rsid w:val="771C7F10"/>
    <w:rsid w:val="771F1116"/>
    <w:rsid w:val="771F54E0"/>
    <w:rsid w:val="772B20C2"/>
    <w:rsid w:val="772B7345"/>
    <w:rsid w:val="773B03EB"/>
    <w:rsid w:val="773F7CA9"/>
    <w:rsid w:val="77513BAA"/>
    <w:rsid w:val="77521CE2"/>
    <w:rsid w:val="7753014F"/>
    <w:rsid w:val="775377B1"/>
    <w:rsid w:val="77546807"/>
    <w:rsid w:val="775C0F42"/>
    <w:rsid w:val="77610401"/>
    <w:rsid w:val="77611629"/>
    <w:rsid w:val="77630A80"/>
    <w:rsid w:val="77641E10"/>
    <w:rsid w:val="77691666"/>
    <w:rsid w:val="776E50C3"/>
    <w:rsid w:val="777043FD"/>
    <w:rsid w:val="777166BB"/>
    <w:rsid w:val="777D01DC"/>
    <w:rsid w:val="777D4ACC"/>
    <w:rsid w:val="77821722"/>
    <w:rsid w:val="77844C37"/>
    <w:rsid w:val="7789113E"/>
    <w:rsid w:val="778C440A"/>
    <w:rsid w:val="7795130F"/>
    <w:rsid w:val="77A66CA5"/>
    <w:rsid w:val="77AE63CB"/>
    <w:rsid w:val="77BC338F"/>
    <w:rsid w:val="77BF494F"/>
    <w:rsid w:val="77C16162"/>
    <w:rsid w:val="77C2298B"/>
    <w:rsid w:val="77CA0939"/>
    <w:rsid w:val="77CA5B3A"/>
    <w:rsid w:val="77CE6418"/>
    <w:rsid w:val="77D07710"/>
    <w:rsid w:val="77D20933"/>
    <w:rsid w:val="77D44935"/>
    <w:rsid w:val="77E05187"/>
    <w:rsid w:val="77E742EA"/>
    <w:rsid w:val="77EC64E3"/>
    <w:rsid w:val="77EE3386"/>
    <w:rsid w:val="77EF20D1"/>
    <w:rsid w:val="77F51AB8"/>
    <w:rsid w:val="77F752A0"/>
    <w:rsid w:val="77F9308A"/>
    <w:rsid w:val="77FF60FE"/>
    <w:rsid w:val="780856F2"/>
    <w:rsid w:val="780904D7"/>
    <w:rsid w:val="780C26ED"/>
    <w:rsid w:val="780F36F8"/>
    <w:rsid w:val="781035D5"/>
    <w:rsid w:val="7818502A"/>
    <w:rsid w:val="781C742F"/>
    <w:rsid w:val="78227258"/>
    <w:rsid w:val="78256E99"/>
    <w:rsid w:val="78267B96"/>
    <w:rsid w:val="782A2EED"/>
    <w:rsid w:val="78370363"/>
    <w:rsid w:val="78476C1D"/>
    <w:rsid w:val="78507B2D"/>
    <w:rsid w:val="78590BFC"/>
    <w:rsid w:val="785B3FC0"/>
    <w:rsid w:val="786646C8"/>
    <w:rsid w:val="7878197F"/>
    <w:rsid w:val="787C7AA6"/>
    <w:rsid w:val="788648C4"/>
    <w:rsid w:val="788D701E"/>
    <w:rsid w:val="788E6D6C"/>
    <w:rsid w:val="789A3228"/>
    <w:rsid w:val="789E7898"/>
    <w:rsid w:val="78A2146F"/>
    <w:rsid w:val="78A42BC1"/>
    <w:rsid w:val="78A75D4B"/>
    <w:rsid w:val="78B2715F"/>
    <w:rsid w:val="78B3526C"/>
    <w:rsid w:val="78B5213F"/>
    <w:rsid w:val="78B72BF8"/>
    <w:rsid w:val="78B8445E"/>
    <w:rsid w:val="78BE0F4F"/>
    <w:rsid w:val="78C10CEB"/>
    <w:rsid w:val="78CF0A6A"/>
    <w:rsid w:val="78DE3611"/>
    <w:rsid w:val="78DF004A"/>
    <w:rsid w:val="78E32BC9"/>
    <w:rsid w:val="78E57A50"/>
    <w:rsid w:val="78E6122A"/>
    <w:rsid w:val="78E76767"/>
    <w:rsid w:val="78EB4335"/>
    <w:rsid w:val="78EF7EDD"/>
    <w:rsid w:val="78F5538C"/>
    <w:rsid w:val="78F610D9"/>
    <w:rsid w:val="78FC276B"/>
    <w:rsid w:val="791C0117"/>
    <w:rsid w:val="791C150C"/>
    <w:rsid w:val="79235374"/>
    <w:rsid w:val="79253E7C"/>
    <w:rsid w:val="79310CF1"/>
    <w:rsid w:val="793A098C"/>
    <w:rsid w:val="79441B1B"/>
    <w:rsid w:val="7957299F"/>
    <w:rsid w:val="795E5975"/>
    <w:rsid w:val="79664EA5"/>
    <w:rsid w:val="796A686F"/>
    <w:rsid w:val="796F5D50"/>
    <w:rsid w:val="79720396"/>
    <w:rsid w:val="79720456"/>
    <w:rsid w:val="79743C22"/>
    <w:rsid w:val="797D24E3"/>
    <w:rsid w:val="797F61B7"/>
    <w:rsid w:val="79802CF3"/>
    <w:rsid w:val="79847DFB"/>
    <w:rsid w:val="7988041C"/>
    <w:rsid w:val="798C7AE4"/>
    <w:rsid w:val="7990083D"/>
    <w:rsid w:val="799E11C7"/>
    <w:rsid w:val="79A13DDA"/>
    <w:rsid w:val="79A40426"/>
    <w:rsid w:val="79A40513"/>
    <w:rsid w:val="79A47660"/>
    <w:rsid w:val="79A7039A"/>
    <w:rsid w:val="79AA062E"/>
    <w:rsid w:val="79AC0AD9"/>
    <w:rsid w:val="79AE0B49"/>
    <w:rsid w:val="79B51E7B"/>
    <w:rsid w:val="79BD3757"/>
    <w:rsid w:val="79C74D4E"/>
    <w:rsid w:val="79CE1B6E"/>
    <w:rsid w:val="79D046FC"/>
    <w:rsid w:val="79E72EE8"/>
    <w:rsid w:val="79E8713D"/>
    <w:rsid w:val="79E9690C"/>
    <w:rsid w:val="79EB000B"/>
    <w:rsid w:val="79F5281C"/>
    <w:rsid w:val="79F6440B"/>
    <w:rsid w:val="79F76DEB"/>
    <w:rsid w:val="7A0A7447"/>
    <w:rsid w:val="7A0F7017"/>
    <w:rsid w:val="7A121AB2"/>
    <w:rsid w:val="7A184E8C"/>
    <w:rsid w:val="7A196EB0"/>
    <w:rsid w:val="7A1A2D7B"/>
    <w:rsid w:val="7A1B6DBF"/>
    <w:rsid w:val="7A270AC8"/>
    <w:rsid w:val="7A29455C"/>
    <w:rsid w:val="7A3359C7"/>
    <w:rsid w:val="7A432DF0"/>
    <w:rsid w:val="7A471E2B"/>
    <w:rsid w:val="7A4B73BC"/>
    <w:rsid w:val="7A4F1616"/>
    <w:rsid w:val="7A557102"/>
    <w:rsid w:val="7A597F77"/>
    <w:rsid w:val="7A5D5268"/>
    <w:rsid w:val="7A5F4400"/>
    <w:rsid w:val="7A623242"/>
    <w:rsid w:val="7A62434C"/>
    <w:rsid w:val="7A655CCF"/>
    <w:rsid w:val="7A721F0E"/>
    <w:rsid w:val="7A7751A0"/>
    <w:rsid w:val="7A7C60B5"/>
    <w:rsid w:val="7A80341C"/>
    <w:rsid w:val="7A875395"/>
    <w:rsid w:val="7A8C7E67"/>
    <w:rsid w:val="7A8D2829"/>
    <w:rsid w:val="7A8F6F69"/>
    <w:rsid w:val="7A941B70"/>
    <w:rsid w:val="7A9D6003"/>
    <w:rsid w:val="7AA51204"/>
    <w:rsid w:val="7AAF22C6"/>
    <w:rsid w:val="7AB47D17"/>
    <w:rsid w:val="7AB7514A"/>
    <w:rsid w:val="7AC43445"/>
    <w:rsid w:val="7ACD2E68"/>
    <w:rsid w:val="7AD92B62"/>
    <w:rsid w:val="7ADC035E"/>
    <w:rsid w:val="7AE425FD"/>
    <w:rsid w:val="7AE6344D"/>
    <w:rsid w:val="7AEA2662"/>
    <w:rsid w:val="7AEE7678"/>
    <w:rsid w:val="7AEF7405"/>
    <w:rsid w:val="7AFA43CE"/>
    <w:rsid w:val="7B042627"/>
    <w:rsid w:val="7B0B7089"/>
    <w:rsid w:val="7B146DDF"/>
    <w:rsid w:val="7B1C0BCA"/>
    <w:rsid w:val="7B1E7BAA"/>
    <w:rsid w:val="7B26075F"/>
    <w:rsid w:val="7B267E7F"/>
    <w:rsid w:val="7B2E7059"/>
    <w:rsid w:val="7B313B0A"/>
    <w:rsid w:val="7B3F0771"/>
    <w:rsid w:val="7B42187E"/>
    <w:rsid w:val="7B4A1EB8"/>
    <w:rsid w:val="7B5140DE"/>
    <w:rsid w:val="7B551501"/>
    <w:rsid w:val="7B5C2B73"/>
    <w:rsid w:val="7B6443B0"/>
    <w:rsid w:val="7B714ECA"/>
    <w:rsid w:val="7B781603"/>
    <w:rsid w:val="7B7A5F39"/>
    <w:rsid w:val="7B7D1D57"/>
    <w:rsid w:val="7B816C53"/>
    <w:rsid w:val="7B884B88"/>
    <w:rsid w:val="7B8A7EFA"/>
    <w:rsid w:val="7B8E79B1"/>
    <w:rsid w:val="7B961848"/>
    <w:rsid w:val="7B970C0C"/>
    <w:rsid w:val="7B9A53F4"/>
    <w:rsid w:val="7B9E4B46"/>
    <w:rsid w:val="7BA114BE"/>
    <w:rsid w:val="7BA76A0F"/>
    <w:rsid w:val="7BAF3881"/>
    <w:rsid w:val="7BB04C77"/>
    <w:rsid w:val="7BB52387"/>
    <w:rsid w:val="7BB71A2C"/>
    <w:rsid w:val="7BC672D4"/>
    <w:rsid w:val="7BCA02A0"/>
    <w:rsid w:val="7BCA2C48"/>
    <w:rsid w:val="7BDB24D8"/>
    <w:rsid w:val="7BDB7785"/>
    <w:rsid w:val="7BE40F1D"/>
    <w:rsid w:val="7BE55871"/>
    <w:rsid w:val="7BFA4616"/>
    <w:rsid w:val="7BFC3A2E"/>
    <w:rsid w:val="7C0127F7"/>
    <w:rsid w:val="7C0651F9"/>
    <w:rsid w:val="7C0778E2"/>
    <w:rsid w:val="7C095211"/>
    <w:rsid w:val="7C097C68"/>
    <w:rsid w:val="7C0C5F99"/>
    <w:rsid w:val="7C1C65BE"/>
    <w:rsid w:val="7C276E6E"/>
    <w:rsid w:val="7C297961"/>
    <w:rsid w:val="7C2F3EE1"/>
    <w:rsid w:val="7C314977"/>
    <w:rsid w:val="7C386704"/>
    <w:rsid w:val="7C3E44E8"/>
    <w:rsid w:val="7C4078B3"/>
    <w:rsid w:val="7C45057C"/>
    <w:rsid w:val="7C4A56C2"/>
    <w:rsid w:val="7C4B5724"/>
    <w:rsid w:val="7C4B5760"/>
    <w:rsid w:val="7C4F28DB"/>
    <w:rsid w:val="7C4F659B"/>
    <w:rsid w:val="7C5313F5"/>
    <w:rsid w:val="7C542A63"/>
    <w:rsid w:val="7C556F8C"/>
    <w:rsid w:val="7C5941ED"/>
    <w:rsid w:val="7C5D1E86"/>
    <w:rsid w:val="7C667B74"/>
    <w:rsid w:val="7C716A3E"/>
    <w:rsid w:val="7C7C6EA8"/>
    <w:rsid w:val="7C7D21A3"/>
    <w:rsid w:val="7C7F4790"/>
    <w:rsid w:val="7C8871CD"/>
    <w:rsid w:val="7C890523"/>
    <w:rsid w:val="7C8F4375"/>
    <w:rsid w:val="7C914E9B"/>
    <w:rsid w:val="7C921EAF"/>
    <w:rsid w:val="7C924FB9"/>
    <w:rsid w:val="7C941AA8"/>
    <w:rsid w:val="7CA21B78"/>
    <w:rsid w:val="7CA86512"/>
    <w:rsid w:val="7CB57771"/>
    <w:rsid w:val="7CBA1448"/>
    <w:rsid w:val="7CC05866"/>
    <w:rsid w:val="7CC96624"/>
    <w:rsid w:val="7CCB63CF"/>
    <w:rsid w:val="7CCE746E"/>
    <w:rsid w:val="7CD36051"/>
    <w:rsid w:val="7CD40DCC"/>
    <w:rsid w:val="7CD41CA1"/>
    <w:rsid w:val="7CD5587B"/>
    <w:rsid w:val="7CD94011"/>
    <w:rsid w:val="7CE518CC"/>
    <w:rsid w:val="7CE7387E"/>
    <w:rsid w:val="7CF72FC5"/>
    <w:rsid w:val="7D0172CA"/>
    <w:rsid w:val="7D111A8A"/>
    <w:rsid w:val="7D2A7F83"/>
    <w:rsid w:val="7D2D58B4"/>
    <w:rsid w:val="7D335716"/>
    <w:rsid w:val="7D354636"/>
    <w:rsid w:val="7D36791F"/>
    <w:rsid w:val="7D3703B5"/>
    <w:rsid w:val="7D4221FE"/>
    <w:rsid w:val="7D455263"/>
    <w:rsid w:val="7D524138"/>
    <w:rsid w:val="7D5674D8"/>
    <w:rsid w:val="7D5B499E"/>
    <w:rsid w:val="7D5D77F7"/>
    <w:rsid w:val="7D632F0D"/>
    <w:rsid w:val="7D640A44"/>
    <w:rsid w:val="7D6517B4"/>
    <w:rsid w:val="7D664F7B"/>
    <w:rsid w:val="7D670502"/>
    <w:rsid w:val="7D6F7FEC"/>
    <w:rsid w:val="7D754EDA"/>
    <w:rsid w:val="7D795C0C"/>
    <w:rsid w:val="7DA457E0"/>
    <w:rsid w:val="7DAB3C38"/>
    <w:rsid w:val="7DAC08E4"/>
    <w:rsid w:val="7DB823EB"/>
    <w:rsid w:val="7DB85640"/>
    <w:rsid w:val="7DBA1AF6"/>
    <w:rsid w:val="7DC07CD3"/>
    <w:rsid w:val="7DC14546"/>
    <w:rsid w:val="7DC26F49"/>
    <w:rsid w:val="7DCB505D"/>
    <w:rsid w:val="7DD133E4"/>
    <w:rsid w:val="7DD36AB2"/>
    <w:rsid w:val="7DE67FFC"/>
    <w:rsid w:val="7DE71303"/>
    <w:rsid w:val="7DE91F3E"/>
    <w:rsid w:val="7DEC41F2"/>
    <w:rsid w:val="7DED63D5"/>
    <w:rsid w:val="7DEE3B51"/>
    <w:rsid w:val="7DF60133"/>
    <w:rsid w:val="7E02106D"/>
    <w:rsid w:val="7E032D3B"/>
    <w:rsid w:val="7E0806FB"/>
    <w:rsid w:val="7E09489F"/>
    <w:rsid w:val="7E0A64C4"/>
    <w:rsid w:val="7E0C73E3"/>
    <w:rsid w:val="7E0F5BEE"/>
    <w:rsid w:val="7E133E1C"/>
    <w:rsid w:val="7E18645A"/>
    <w:rsid w:val="7E1A6D8B"/>
    <w:rsid w:val="7E1D2EBD"/>
    <w:rsid w:val="7E255017"/>
    <w:rsid w:val="7E264F09"/>
    <w:rsid w:val="7E2A5C77"/>
    <w:rsid w:val="7E375F42"/>
    <w:rsid w:val="7E39418A"/>
    <w:rsid w:val="7E3E20A7"/>
    <w:rsid w:val="7E3E4260"/>
    <w:rsid w:val="7E3F0522"/>
    <w:rsid w:val="7E42074D"/>
    <w:rsid w:val="7E5727C3"/>
    <w:rsid w:val="7E5D697A"/>
    <w:rsid w:val="7E5F336C"/>
    <w:rsid w:val="7E6E75E8"/>
    <w:rsid w:val="7E726C50"/>
    <w:rsid w:val="7E76416D"/>
    <w:rsid w:val="7E784873"/>
    <w:rsid w:val="7E7A3AC8"/>
    <w:rsid w:val="7E7D7063"/>
    <w:rsid w:val="7E8F60D1"/>
    <w:rsid w:val="7E902AE6"/>
    <w:rsid w:val="7EA30C05"/>
    <w:rsid w:val="7EA64A63"/>
    <w:rsid w:val="7EAD2045"/>
    <w:rsid w:val="7EB4523F"/>
    <w:rsid w:val="7EB52F2D"/>
    <w:rsid w:val="7EB93014"/>
    <w:rsid w:val="7ECD46CE"/>
    <w:rsid w:val="7ECD6B0E"/>
    <w:rsid w:val="7ECF73FF"/>
    <w:rsid w:val="7ED04425"/>
    <w:rsid w:val="7ED82A28"/>
    <w:rsid w:val="7ED959F6"/>
    <w:rsid w:val="7EDB34BA"/>
    <w:rsid w:val="7EDD7EB2"/>
    <w:rsid w:val="7EE11BC0"/>
    <w:rsid w:val="7EF747CC"/>
    <w:rsid w:val="7F042E86"/>
    <w:rsid w:val="7F0B573B"/>
    <w:rsid w:val="7F1B3F52"/>
    <w:rsid w:val="7F1C16D3"/>
    <w:rsid w:val="7F265D18"/>
    <w:rsid w:val="7F2B79BA"/>
    <w:rsid w:val="7F323E60"/>
    <w:rsid w:val="7F3576A5"/>
    <w:rsid w:val="7F3D2EF5"/>
    <w:rsid w:val="7F3D4CB8"/>
    <w:rsid w:val="7F451D56"/>
    <w:rsid w:val="7F490D20"/>
    <w:rsid w:val="7F4E07E6"/>
    <w:rsid w:val="7F5116EE"/>
    <w:rsid w:val="7F5511CD"/>
    <w:rsid w:val="7F57684F"/>
    <w:rsid w:val="7F614CD3"/>
    <w:rsid w:val="7F643C45"/>
    <w:rsid w:val="7F670E43"/>
    <w:rsid w:val="7F673200"/>
    <w:rsid w:val="7F6938D5"/>
    <w:rsid w:val="7F6A7235"/>
    <w:rsid w:val="7F700E30"/>
    <w:rsid w:val="7F79349A"/>
    <w:rsid w:val="7F7A1201"/>
    <w:rsid w:val="7F7C2194"/>
    <w:rsid w:val="7F7F540A"/>
    <w:rsid w:val="7F8001FE"/>
    <w:rsid w:val="7F8370A5"/>
    <w:rsid w:val="7F8842ED"/>
    <w:rsid w:val="7FA053F1"/>
    <w:rsid w:val="7FA91475"/>
    <w:rsid w:val="7FAA589D"/>
    <w:rsid w:val="7FAB45EE"/>
    <w:rsid w:val="7FAC3C99"/>
    <w:rsid w:val="7FB70B4D"/>
    <w:rsid w:val="7FB717F6"/>
    <w:rsid w:val="7FBA43E8"/>
    <w:rsid w:val="7FC32DA9"/>
    <w:rsid w:val="7FC663FA"/>
    <w:rsid w:val="7FD137BD"/>
    <w:rsid w:val="7FD24A76"/>
    <w:rsid w:val="7FED5322"/>
    <w:rsid w:val="7FED64E0"/>
    <w:rsid w:val="7FEF3532"/>
    <w:rsid w:val="7FF05E90"/>
    <w:rsid w:val="7FF51B42"/>
    <w:rsid w:val="7FF6011C"/>
    <w:rsid w:val="7FF66D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99"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autoRedefine/>
    <w:semiHidden/>
    <w:qFormat/>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styleId="2">
    <w:name w:val="Block Text"/>
    <w:basedOn w:val="1"/>
    <w:next w:val="1"/>
    <w:autoRedefine/>
    <w:unhideWhenUsed/>
    <w:qFormat/>
    <w:uiPriority w:val="99"/>
    <w:pPr>
      <w:spacing w:after="120"/>
      <w:ind w:left="1440" w:leftChars="700" w:right="1440" w:rightChars="700"/>
    </w:pPr>
  </w:style>
  <w:style w:type="paragraph" w:styleId="3">
    <w:name w:val="Normal Indent"/>
    <w:basedOn w:val="1"/>
    <w:autoRedefine/>
    <w:qFormat/>
    <w:uiPriority w:val="0"/>
    <w:pPr>
      <w:ind w:firstLine="420" w:firstLineChars="200"/>
    </w:pPr>
  </w:style>
  <w:style w:type="paragraph" w:styleId="4">
    <w:name w:val="Body Text Indent"/>
    <w:basedOn w:val="1"/>
    <w:next w:val="3"/>
    <w:autoRedefine/>
    <w:qFormat/>
    <w:uiPriority w:val="0"/>
    <w:pPr>
      <w:spacing w:after="120"/>
      <w:ind w:left="420" w:leftChars="200"/>
    </w:pPr>
  </w:style>
  <w:style w:type="paragraph" w:styleId="5">
    <w:name w:val="Normal (Web)"/>
    <w:basedOn w:val="1"/>
    <w:autoRedefine/>
    <w:qFormat/>
    <w:uiPriority w:val="0"/>
    <w:pPr>
      <w:spacing w:before="100" w:beforeAutospacing="1" w:after="100" w:afterAutospacing="1"/>
      <w:ind w:left="0" w:right="0"/>
      <w:jc w:val="left"/>
    </w:pPr>
    <w:rPr>
      <w:kern w:val="0"/>
      <w:sz w:val="24"/>
      <w:lang w:val="en-US" w:eastAsia="zh-CN" w:bidi="ar"/>
    </w:rPr>
  </w:style>
  <w:style w:type="paragraph" w:styleId="6">
    <w:name w:val="Body Text First Indent 2"/>
    <w:basedOn w:val="4"/>
    <w:next w:val="1"/>
    <w:autoRedefine/>
    <w:qFormat/>
    <w:uiPriority w:val="0"/>
    <w:pPr>
      <w:spacing w:after="0" w:line="500" w:lineRule="exact"/>
      <w:ind w:left="0" w:leftChars="0" w:firstLine="420" w:firstLineChars="200"/>
    </w:pPr>
    <w:rPr>
      <w:rFonts w:ascii="仿宋_GB2312" w:eastAsia="仿宋_GB2312" w:cs="仿宋_GB2312"/>
      <w:sz w:val="28"/>
      <w:szCs w:val="28"/>
    </w:rPr>
  </w:style>
  <w:style w:type="table" w:styleId="8">
    <w:name w:val="Table Grid"/>
    <w:basedOn w:val="7"/>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
    <w:name w:val="Body Text First Indent 21"/>
    <w:basedOn w:val="1"/>
    <w:autoRedefine/>
    <w:qFormat/>
    <w:uiPriority w:val="0"/>
    <w:pPr>
      <w:ind w:left="420" w:leftChars="200" w:firstLine="420" w:firstLineChars="200"/>
    </w:pPr>
    <w:rPr>
      <w:rFonts w:ascii="Times New Roman" w:hAnsi="Times New Roman" w:eastAsia="宋体" w:cs="Times New Roma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Pages>
  <Words>6581</Words>
  <Characters>6923</Characters>
  <Lines>0</Lines>
  <Paragraphs>0</Paragraphs>
  <TotalTime>8</TotalTime>
  <ScaleCrop>false</ScaleCrop>
  <LinksUpToDate>false</LinksUpToDate>
  <CharactersWithSpaces>6949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2024-04-08T07:14:00Z</dcterms:created>
  <dc:creator>活着的滋味</dc:creator>
  <cp:lastModifiedBy>12</cp:lastModifiedBy>
  <dcterms:modified xsi:type="dcterms:W3CDTF">2026-08-05T01:28:44Z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0716CDF72A774AE7B60BC1BF094EEB6F_13</vt:lpwstr>
  </property>
  <property fmtid="{D5CDD505-2E9C-101B-9397-08002B2CF9AE}" pid="4" name="KSOTemplateDocerSaveRecord">
    <vt:lpwstr>eyJoZGlkIjoiYTRhM2Q3ZWUzMjE0YTIzZjEwZjg5MTY0YmUwNzM2MmUiLCJ1c2VySWQiOiIxNTg3NDg0NTExIn0=</vt:lpwstr>
  </property>
</Properties>
</file>