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鄂州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葛店经开区综合执法中心</w:t>
      </w:r>
      <w:r>
        <w:rPr>
          <w:rFonts w:hint="eastAsia" w:ascii="黑体" w:hAnsi="黑体" w:eastAsia="黑体"/>
          <w:b/>
          <w:sz w:val="36"/>
          <w:szCs w:val="36"/>
        </w:rPr>
        <w:t>综合行政执法</w:t>
      </w:r>
    </w:p>
    <w:p>
      <w:pPr>
        <w:spacing w:line="48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行政处罚执法流程</w:t>
      </w:r>
    </w:p>
    <w:p>
      <w:pPr>
        <w:spacing w:line="480" w:lineRule="exact"/>
        <w:ind w:firstLine="3599" w:firstLineChars="996"/>
        <w:jc w:val="both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案件来源：</w:t>
      </w:r>
    </w:p>
    <w:p>
      <w:pPr>
        <w:spacing w:line="48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1、案件受理</w:t>
      </w:r>
      <w:r>
        <w:rPr>
          <w:rFonts w:hint="eastAsia" w:ascii="黑体" w:hAnsi="黑体" w:eastAsia="黑体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来源于投诉、举报、移送、批转或媒体曝</w:t>
      </w:r>
      <w:bookmarkStart w:id="6" w:name="_GoBack"/>
      <w:bookmarkEnd w:id="6"/>
      <w:r>
        <w:rPr>
          <w:rFonts w:hint="eastAsia" w:ascii="仿宋" w:hAnsi="仿宋" w:eastAsia="仿宋"/>
          <w:sz w:val="32"/>
          <w:szCs w:val="32"/>
        </w:rPr>
        <w:t>光的,制作《举报处理单》《案件受理登记表》。</w:t>
      </w:r>
    </w:p>
    <w:p>
      <w:pPr>
        <w:spacing w:line="48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2、巡查发现</w:t>
      </w:r>
      <w:r>
        <w:rPr>
          <w:rFonts w:hint="eastAsia" w:ascii="仿宋" w:hAnsi="仿宋" w:eastAsia="仿宋"/>
          <w:sz w:val="32"/>
          <w:szCs w:val="32"/>
        </w:rPr>
        <w:t>:各类属于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城市管理</w:t>
      </w:r>
      <w:r>
        <w:rPr>
          <w:rFonts w:hint="eastAsia" w:ascii="仿宋" w:hAnsi="仿宋" w:eastAsia="仿宋"/>
          <w:sz w:val="32"/>
          <w:szCs w:val="32"/>
        </w:rPr>
        <w:t>行政部门行政处罚的违法行为。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现场勘验:</w:t>
      </w:r>
      <w:r>
        <w:rPr>
          <w:rFonts w:hint="eastAsia" w:ascii="仿宋" w:hAnsi="仿宋" w:eastAsia="仿宋"/>
          <w:sz w:val="32"/>
          <w:szCs w:val="32"/>
        </w:rPr>
        <w:t>（两名以上执法人员出示执法证件表明身份）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1、现场拍照、视频取证；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2、现场制作《现场检查/勘验笔录》；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3、现场开具《责令改正（停止）违法行为通知书》《调查询问通知书》；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4、现场视情开具《责令停工或核查通知书》；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5、需要保留证据的,当场开具《先行登记保存证据(物品)通知书》《抽样取证通知书》并附清单；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6、需要实施扣押的,当场开具《行政强制措施现场笔录》、《实施行政强制措施决定书》《查封、扣押清单》；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7、需要对限期整改情况进行核查的,核查时进行拍照或录像取证,制作《责令改正情况复查记录》；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8、适合简易程序的不按以下流程进行。</w:t>
      </w:r>
    </w:p>
    <w:p>
      <w:pPr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案件立案: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符合立案条件的，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日内及时立案，制作《立案</w:t>
      </w:r>
      <w:bookmarkStart w:id="0" w:name="OLE_LINK5"/>
      <w:r>
        <w:rPr>
          <w:rFonts w:hint="eastAsia" w:ascii="仿宋" w:hAnsi="仿宋" w:eastAsia="仿宋"/>
          <w:sz w:val="32"/>
          <w:szCs w:val="32"/>
        </w:rPr>
        <w:t>审批表</w:t>
      </w:r>
      <w:bookmarkEnd w:id="0"/>
      <w:r>
        <w:rPr>
          <w:rFonts w:hint="eastAsia" w:ascii="仿宋" w:hAnsi="仿宋" w:eastAsia="仿宋"/>
          <w:sz w:val="32"/>
          <w:szCs w:val="32"/>
        </w:rPr>
        <w:t>》。</w:t>
      </w:r>
    </w:p>
    <w:p>
      <w:pPr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调查取证: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1.收集当事人主体信息和其它相关证据；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2.视情提请有关部门进行认定；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3.制作《调查(询问)笔录》: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4.需要移交的，制作《案件移送书/函》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案件终审:</w:t>
      </w:r>
      <w:r>
        <w:rPr>
          <w:rFonts w:hint="eastAsia" w:ascii="仿宋" w:hAnsi="仿宋" w:eastAsia="仿宋"/>
          <w:sz w:val="32"/>
          <w:szCs w:val="32"/>
        </w:rPr>
        <w:t>制作《案件终审报告》、《</w:t>
      </w:r>
      <w:bookmarkStart w:id="1" w:name="OLE_LINK3"/>
      <w:r>
        <w:rPr>
          <w:rFonts w:hint="eastAsia" w:ascii="仿宋" w:hAnsi="仿宋" w:eastAsia="仿宋"/>
          <w:sz w:val="32"/>
          <w:szCs w:val="32"/>
        </w:rPr>
        <w:t>案件终结</w:t>
      </w:r>
      <w:bookmarkEnd w:id="1"/>
      <w:r>
        <w:rPr>
          <w:rFonts w:hint="eastAsia" w:ascii="仿宋" w:hAnsi="仿宋" w:eastAsia="仿宋"/>
          <w:sz w:val="32"/>
          <w:szCs w:val="32"/>
        </w:rPr>
        <w:t>审批表》。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案件会审(如有必要):</w:t>
      </w:r>
      <w:r>
        <w:rPr>
          <w:rFonts w:hint="eastAsia" w:ascii="仿宋" w:hAnsi="仿宋" w:eastAsia="仿宋"/>
          <w:sz w:val="32"/>
          <w:szCs w:val="32"/>
        </w:rPr>
        <w:t>达到条件的（重大或者复杂的案件）提交</w:t>
      </w:r>
      <w:bookmarkStart w:id="2" w:name="OLE_LINK2"/>
      <w:r>
        <w:rPr>
          <w:rFonts w:hint="eastAsia" w:ascii="仿宋" w:hAnsi="仿宋" w:eastAsia="仿宋"/>
          <w:sz w:val="32"/>
          <w:szCs w:val="32"/>
        </w:rPr>
        <w:t>案审</w:t>
      </w:r>
      <w:bookmarkEnd w:id="2"/>
      <w:r>
        <w:rPr>
          <w:rFonts w:hint="eastAsia" w:ascii="仿宋" w:hAnsi="仿宋" w:eastAsia="仿宋"/>
          <w:sz w:val="32"/>
          <w:szCs w:val="32"/>
        </w:rPr>
        <w:t>委员会组织会审,制作《重大行政处罚案件集体讨论记录》。</w:t>
      </w:r>
    </w:p>
    <w:p>
      <w:pPr>
        <w:spacing w:line="4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处罚告知: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案审后制作案件调查终结《行政处罚事先告知书</w:t>
      </w:r>
    </w:p>
    <w:p>
      <w:pPr>
        <w:numPr>
          <w:ilvl w:val="0"/>
          <w:numId w:val="0"/>
        </w:numPr>
        <w:spacing w:line="4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审批表》；</w:t>
      </w:r>
    </w:p>
    <w:p>
      <w:pPr>
        <w:numPr>
          <w:ilvl w:val="0"/>
          <w:numId w:val="0"/>
        </w:numPr>
        <w:spacing w:line="480" w:lineRule="exact"/>
        <w:ind w:left="63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制作并在规定的时限内送达</w:t>
      </w:r>
      <w:bookmarkStart w:id="3" w:name="OLE_LINK6"/>
      <w:r>
        <w:rPr>
          <w:rFonts w:hint="eastAsia" w:ascii="仿宋" w:hAnsi="仿宋" w:eastAsia="仿宋"/>
          <w:sz w:val="32"/>
          <w:szCs w:val="32"/>
        </w:rPr>
        <w:t>《</w:t>
      </w:r>
      <w:bookmarkStart w:id="4" w:name="OLE_LINK4"/>
      <w:r>
        <w:rPr>
          <w:rFonts w:hint="eastAsia" w:ascii="仿宋" w:hAnsi="仿宋" w:eastAsia="仿宋"/>
          <w:sz w:val="32"/>
          <w:szCs w:val="32"/>
        </w:rPr>
        <w:t>行政处罚告知书</w:t>
      </w:r>
      <w:bookmarkEnd w:id="4"/>
      <w:r>
        <w:rPr>
          <w:rFonts w:hint="eastAsia" w:ascii="仿宋" w:hAnsi="仿宋" w:eastAsia="仿宋"/>
          <w:sz w:val="32"/>
          <w:szCs w:val="32"/>
        </w:rPr>
        <w:t>》；</w:t>
      </w:r>
      <w:bookmarkEnd w:id="3"/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.制作《告知送达回证》,视情进行录像取证。</w:t>
      </w:r>
    </w:p>
    <w:p>
      <w:pPr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权利救济: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一、当事人进行陈述、申辩的：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1.现场制作《陈述申辩笔录》；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2.制作《陈述、申辩\听证情况处理审批表》。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二、当事人提出听证申请的：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1.制作《行政处罚听证通知书》或《行政处罚不予听证通知书》；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2.制作并公示《行政处罚听证公告》；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3.组织听证会,现场制作《行政处罚听证笔录》；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4.制作《行政处罚听证意见书》；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5.制作《陈述、申辩\听证情况处理审批表》。</w:t>
      </w:r>
    </w:p>
    <w:p>
      <w:pPr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处罚决定: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告知书送达期满后,制作《行政处罚决定审批表》；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制作并在规定的时限内送达《行政处罚决定书》；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.制作并送达《送达回证》,视情进行录像取证；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.适时开具《缴款通知书》(当事人申请延期或分期缴纳罚款的制作《延期\分期缴纳罚款审批表》和《延期\分期缴纳罚款通知书》)；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.当事人按时进行了缴款,如有物品被暂扣的,视情开具《先行登记保存证据(物品)处理通知书》或《解除行政强制措施决定书》、《退还查封、扣押物品清单》;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.开具《罚没款专用收据》。</w:t>
      </w:r>
    </w:p>
    <w:p>
      <w:pPr>
        <w:spacing w:line="4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催告履行(如有必要):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1.处罚决定书有效送达之日起6个月后,当事人未申请行政复议或提起行政诉讼的,制作并送达《处罚决定履行催告书》；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2.制作《送达回证》,视情进行录像取证。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申请法院(如有必要)</w:t>
      </w:r>
      <w:r>
        <w:rPr>
          <w:rFonts w:hint="eastAsia" w:ascii="仿宋" w:hAnsi="仿宋" w:eastAsia="仿宋"/>
          <w:sz w:val="32"/>
          <w:szCs w:val="32"/>
        </w:rPr>
        <w:t>: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制作并送达《处罚决定履行催告书》后,当事人仍未履行行政决定的,制作《强制执行审批表》,制作并向辖区法院递交《强制执行申请书》。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强制执行(如有必要):</w:t>
      </w:r>
      <w:r>
        <w:rPr>
          <w:rFonts w:hint="eastAsia" w:ascii="仿宋" w:hAnsi="仿宋" w:eastAsia="仿宋"/>
          <w:sz w:val="32"/>
          <w:szCs w:val="32"/>
        </w:rPr>
        <w:t>法院实施,收集法院出具的相关文书。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案件结案:</w:t>
      </w:r>
      <w:bookmarkStart w:id="5" w:name="OLE_LINK1"/>
      <w:r>
        <w:rPr>
          <w:rFonts w:hint="eastAsia" w:ascii="仿宋" w:hAnsi="仿宋" w:eastAsia="仿宋"/>
          <w:sz w:val="32"/>
          <w:szCs w:val="32"/>
        </w:rPr>
        <w:t>制作《案件结案审批表》。</w:t>
      </w:r>
      <w:bookmarkEnd w:id="5"/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立卷归档:</w:t>
      </w:r>
      <w:r>
        <w:rPr>
          <w:rFonts w:hint="eastAsia" w:ascii="仿宋" w:hAnsi="仿宋" w:eastAsia="仿宋"/>
          <w:sz w:val="32"/>
          <w:szCs w:val="32"/>
        </w:rPr>
        <w:t>收集整理涉案的文书进行立卷。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560" w:firstLineChars="205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ind w:firstLine="542" w:firstLineChars="150"/>
        <w:rPr>
          <w:rFonts w:ascii="黑体" w:hAnsi="黑体" w:eastAsia="黑体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NzZkZDk5MDE0ZmRmYTQ3OGQyNjVkN2MwNmU0YzMifQ=="/>
  </w:docVars>
  <w:rsids>
    <w:rsidRoot w:val="00696E84"/>
    <w:rsid w:val="00045D84"/>
    <w:rsid w:val="00696E84"/>
    <w:rsid w:val="00714304"/>
    <w:rsid w:val="00AD6CE5"/>
    <w:rsid w:val="00D919E0"/>
    <w:rsid w:val="0337220A"/>
    <w:rsid w:val="08E4104E"/>
    <w:rsid w:val="0B9625BA"/>
    <w:rsid w:val="16390D62"/>
    <w:rsid w:val="20FB50A8"/>
    <w:rsid w:val="3A03165D"/>
    <w:rsid w:val="3E355420"/>
    <w:rsid w:val="597B66FF"/>
    <w:rsid w:val="5CFE4C68"/>
    <w:rsid w:val="631B7C09"/>
    <w:rsid w:val="6F271784"/>
    <w:rsid w:val="737E25CB"/>
    <w:rsid w:val="7F8B39BC"/>
    <w:rsid w:val="F7F2C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192</Words>
  <Characters>1100</Characters>
  <Lines>9</Lines>
  <Paragraphs>2</Paragraphs>
  <TotalTime>19</TotalTime>
  <ScaleCrop>false</ScaleCrop>
  <LinksUpToDate>false</LinksUpToDate>
  <CharactersWithSpaces>1290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2021-04-01T01:09:00Z</dcterms:created>
  <dc:creator>xbany</dc:creator>
  <cp:lastModifiedBy>ht-706</cp:lastModifiedBy>
  <cp:lastPrinted>2025-10-30T11:58:55Z</cp:lastPrinted>
  <dcterms:modified xsi:type="dcterms:W3CDTF">2025-10-30T12:01:22Z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9D22BC5790214D23A66FDD07C75BF26B_13</vt:lpwstr>
  </property>
</Properties>
</file>