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710309">
      <w:pPr>
        <w:spacing w:line="600" w:lineRule="exact"/>
        <w:jc w:val="center"/>
        <w:rPr>
          <w:rFonts w:hint="default" w:eastAsia="方正小标宋简体" w:cs="Times New Roman"/>
          <w:color w:val="auto"/>
          <w:sz w:val="44"/>
          <w:szCs w:val="44"/>
          <w:highlight w:val="none"/>
          <w:u w:val="none"/>
        </w:rPr>
      </w:pPr>
    </w:p>
    <w:p w14:paraId="5632DF9B">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湖北省</w:t>
      </w:r>
      <w:r>
        <w:rPr>
          <w:rFonts w:hint="default" w:eastAsia="方正小标宋简体"/>
          <w:color w:val="auto"/>
          <w:sz w:val="44"/>
          <w:szCs w:val="44"/>
          <w:highlight w:val="none"/>
          <w:u w:val="none"/>
          <w:lang w:val="en"/>
        </w:rPr>
        <w:t>2025</w:t>
      </w:r>
      <w:r>
        <w:rPr>
          <w:rFonts w:hint="default" w:eastAsia="方正小标宋简体" w:cs="Times New Roman"/>
          <w:color w:val="auto"/>
          <w:sz w:val="44"/>
          <w:szCs w:val="44"/>
          <w:highlight w:val="none"/>
          <w:u w:val="none"/>
        </w:rPr>
        <w:t>年度省市县乡考试录用公务员</w:t>
      </w:r>
    </w:p>
    <w:p w14:paraId="12A514AF">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报考指南</w:t>
      </w:r>
    </w:p>
    <w:p w14:paraId="61092239">
      <w:pPr>
        <w:spacing w:line="600" w:lineRule="exact"/>
        <w:ind w:firstLine="602" w:firstLineChars="200"/>
        <w:rPr>
          <w:rFonts w:eastAsia="方正小标宋简体"/>
          <w:b/>
          <w:bCs/>
          <w:color w:val="auto"/>
          <w:sz w:val="30"/>
          <w:szCs w:val="30"/>
          <w:highlight w:val="none"/>
          <w:u w:val="none"/>
        </w:rPr>
      </w:pPr>
    </w:p>
    <w:p w14:paraId="039E282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特别提示：</w:t>
      </w:r>
    </w:p>
    <w:p w14:paraId="6E8F71C3">
      <w:pPr>
        <w:spacing w:line="600" w:lineRule="exact"/>
        <w:ind w:firstLine="640" w:firstLineChars="200"/>
        <w:rPr>
          <w:rFonts w:hint="default" w:eastAsia="FangSong_GB2312"/>
          <w:color w:val="auto"/>
          <w:sz w:val="32"/>
          <w:szCs w:val="32"/>
          <w:highlight w:val="none"/>
          <w:u w:val="none"/>
          <w:lang w:val="en"/>
        </w:rPr>
      </w:pPr>
      <w:r>
        <w:rPr>
          <w:rFonts w:eastAsia="FangSong_GB2312"/>
          <w:color w:val="auto"/>
          <w:sz w:val="32"/>
          <w:szCs w:val="32"/>
          <w:highlight w:val="none"/>
          <w:u w:val="none"/>
        </w:rPr>
        <w:t>1</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本指南明确了湖北省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年度公务员考试的基本政策，考生报考前务必认真阅读，理解掌握有关政策要求和报名技术，根据个人实际情况，准确、客观、理性选报符合条件的职位。</w:t>
      </w:r>
    </w:p>
    <w:p w14:paraId="64B65CF2">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2.</w:t>
      </w:r>
      <w:r>
        <w:rPr>
          <w:rFonts w:hint="default" w:eastAsia="FangSong_GB2312" w:cs="Times New Roman"/>
          <w:color w:val="auto"/>
          <w:sz w:val="32"/>
          <w:szCs w:val="32"/>
          <w:highlight w:val="none"/>
          <w:u w:val="none"/>
        </w:rPr>
        <w:t>湖北省人事考试网、各地公务员主管部门指定的网站为本次</w:t>
      </w:r>
      <w:r>
        <w:rPr>
          <w:rFonts w:hint="default" w:eastAsia="FangSong_GB2312" w:cs="Times New Roman"/>
          <w:color w:val="auto"/>
          <w:sz w:val="32"/>
          <w:szCs w:val="32"/>
          <w:highlight w:val="none"/>
          <w:u w:val="none"/>
          <w:lang w:eastAsia="zh-CN"/>
        </w:rPr>
        <w:t>考录</w:t>
      </w:r>
      <w:r>
        <w:rPr>
          <w:rFonts w:hint="default" w:eastAsia="FangSong_GB2312" w:cs="Times New Roman"/>
          <w:color w:val="auto"/>
          <w:sz w:val="32"/>
          <w:szCs w:val="32"/>
          <w:highlight w:val="none"/>
          <w:u w:val="none"/>
        </w:rPr>
        <w:t>的官方网站，所有招考信息均以官方网站发布的为准。考生要避免因查看其他非官方渠道的错误信息，造成报考失误。</w:t>
      </w:r>
    </w:p>
    <w:p w14:paraId="3BB6FF90">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3.</w:t>
      </w:r>
      <w:r>
        <w:rPr>
          <w:rFonts w:hint="default" w:eastAsia="FangSong_GB2312" w:cs="Times New Roman"/>
          <w:color w:val="auto"/>
          <w:sz w:val="32"/>
          <w:szCs w:val="32"/>
          <w:highlight w:val="none"/>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089140BC">
      <w:pPr>
        <w:spacing w:line="600" w:lineRule="exact"/>
        <w:ind w:firstLine="640" w:firstLineChars="200"/>
        <w:rPr>
          <w:rFonts w:eastAsia="FangSong_GB2312" w:cs="Times New Roman"/>
          <w:color w:val="auto"/>
          <w:sz w:val="32"/>
          <w:szCs w:val="32"/>
          <w:highlight w:val="none"/>
          <w:u w:val="none"/>
        </w:rPr>
      </w:pPr>
    </w:p>
    <w:p w14:paraId="20A2BFDF">
      <w:pPr>
        <w:spacing w:line="600" w:lineRule="exact"/>
        <w:ind w:firstLine="640" w:firstLineChars="200"/>
        <w:rPr>
          <w:rFonts w:eastAsia="FangSong_GB2312" w:cs="Times New Roman"/>
          <w:color w:val="auto"/>
          <w:sz w:val="32"/>
          <w:szCs w:val="32"/>
          <w:highlight w:val="none"/>
          <w:u w:val="none"/>
        </w:rPr>
      </w:pPr>
    </w:p>
    <w:p w14:paraId="75A968D8">
      <w:pPr>
        <w:spacing w:line="600" w:lineRule="exact"/>
        <w:ind w:firstLine="640" w:firstLineChars="200"/>
        <w:rPr>
          <w:rFonts w:eastAsia="FangSong_GB2312" w:cs="Times New Roman"/>
          <w:color w:val="auto"/>
          <w:sz w:val="32"/>
          <w:szCs w:val="32"/>
          <w:highlight w:val="none"/>
          <w:u w:val="none"/>
        </w:rPr>
      </w:pPr>
    </w:p>
    <w:p w14:paraId="0C4EAD45">
      <w:pPr>
        <w:spacing w:line="600" w:lineRule="exact"/>
        <w:ind w:firstLine="640" w:firstLineChars="200"/>
        <w:rPr>
          <w:rFonts w:eastAsia="FangSong_GB2312" w:cs="Times New Roman"/>
          <w:color w:val="auto"/>
          <w:sz w:val="32"/>
          <w:szCs w:val="32"/>
          <w:highlight w:val="none"/>
          <w:u w:val="none"/>
        </w:rPr>
      </w:pPr>
    </w:p>
    <w:p w14:paraId="03A8B436">
      <w:pPr>
        <w:spacing w:line="600" w:lineRule="exact"/>
        <w:ind w:firstLine="640" w:firstLineChars="200"/>
        <w:rPr>
          <w:rFonts w:eastAsia="FangSong_GB2312" w:cs="Times New Roman"/>
          <w:color w:val="auto"/>
          <w:sz w:val="32"/>
          <w:szCs w:val="32"/>
          <w:highlight w:val="none"/>
          <w:u w:val="none"/>
        </w:rPr>
      </w:pPr>
    </w:p>
    <w:p w14:paraId="5DEECBC2">
      <w:pPr>
        <w:spacing w:line="600" w:lineRule="exact"/>
        <w:ind w:firstLine="640" w:firstLineChars="200"/>
        <w:rPr>
          <w:rFonts w:eastAsia="FangSong_GB2312" w:cs="Times New Roman"/>
          <w:color w:val="auto"/>
          <w:sz w:val="32"/>
          <w:szCs w:val="32"/>
          <w:highlight w:val="none"/>
          <w:u w:val="none"/>
        </w:rPr>
      </w:pPr>
    </w:p>
    <w:p w14:paraId="5AB500DF">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highlight w:val="none"/>
          <w:u w:val="none"/>
        </w:rPr>
      </w:pPr>
      <w:r>
        <w:rPr>
          <w:rFonts w:hint="default" w:ascii="Times New Roman" w:hAnsi="Times New Roman" w:eastAsia="方正小标宋简体" w:cs="Times New Roman"/>
          <w:color w:val="auto"/>
          <w:sz w:val="44"/>
          <w:szCs w:val="44"/>
          <w:highlight w:val="none"/>
          <w:u w:val="none"/>
        </w:rPr>
        <w:t>第一章  报考政策规定</w:t>
      </w:r>
    </w:p>
    <w:p w14:paraId="6F096537">
      <w:pPr>
        <w:spacing w:line="600" w:lineRule="exact"/>
        <w:ind w:firstLine="639" w:firstLineChars="199"/>
        <w:jc w:val="center"/>
        <w:rPr>
          <w:rFonts w:eastAsia="FangSong_GB2312"/>
          <w:b/>
          <w:bCs/>
          <w:color w:val="auto"/>
          <w:sz w:val="32"/>
          <w:szCs w:val="32"/>
          <w:highlight w:val="none"/>
          <w:u w:val="none"/>
        </w:rPr>
      </w:pPr>
    </w:p>
    <w:p w14:paraId="0ABA2162">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一、本次招考的流程是怎样的？</w:t>
      </w:r>
    </w:p>
    <w:p w14:paraId="7ED45C16">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（一）细读并理解</w:t>
      </w:r>
      <w:r>
        <w:rPr>
          <w:rFonts w:hint="default" w:eastAsia="FangSong_GB2312" w:cs="Times New Roman"/>
          <w:color w:val="auto"/>
          <w:kern w:val="0"/>
          <w:sz w:val="32"/>
          <w:szCs w:val="32"/>
          <w:highlight w:val="none"/>
          <w:u w:val="none"/>
          <w:lang w:eastAsia="zh-CN"/>
        </w:rPr>
        <w:t>考录公告</w:t>
      </w:r>
      <w:r>
        <w:rPr>
          <w:rFonts w:hint="default" w:eastAsia="FangSong_GB2312" w:cs="Times New Roman"/>
          <w:color w:val="auto"/>
          <w:kern w:val="0"/>
          <w:sz w:val="32"/>
          <w:szCs w:val="32"/>
          <w:highlight w:val="none"/>
          <w:u w:val="none"/>
        </w:rPr>
        <w:t>、报考指南、职位表、考试大纲；</w:t>
      </w:r>
    </w:p>
    <w:p w14:paraId="4E902D66">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（二）了解拟报考职位工作地的地理、人文环境，经济社会发展水平，职位要求的履职能力、最低服务期等情况，根据自身条件和意愿，报考符合资格条件的职位；</w:t>
      </w:r>
    </w:p>
    <w:p w14:paraId="18DFFAF4">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（三）网上报名、缴费确认、打印准考证；</w:t>
      </w:r>
    </w:p>
    <w:p w14:paraId="764F8BF2">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（四）参加笔试；</w:t>
      </w:r>
    </w:p>
    <w:p w14:paraId="03791C41">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（五）参加资格复审；</w:t>
      </w:r>
    </w:p>
    <w:p w14:paraId="368B859A">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（六）参加面试，部分职位还需进行专业测试或体能测评；</w:t>
      </w:r>
    </w:p>
    <w:p w14:paraId="7854080E">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（七）接受体检、考察；</w:t>
      </w:r>
    </w:p>
    <w:p w14:paraId="13F518CF">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（八）拟录用人员公示；</w:t>
      </w:r>
    </w:p>
    <w:p w14:paraId="4848269A">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（九）录用审批；</w:t>
      </w:r>
    </w:p>
    <w:p w14:paraId="15FA5DE4">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（十）解除原有劳动人事关系，转移个人档案；</w:t>
      </w:r>
    </w:p>
    <w:p w14:paraId="58233CAD">
      <w:pPr>
        <w:widowControl/>
        <w:spacing w:line="600" w:lineRule="exact"/>
        <w:ind w:firstLine="640" w:firstLineChars="200"/>
        <w:rPr>
          <w:rFonts w:hint="default"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（十一）报到。</w:t>
      </w:r>
    </w:p>
    <w:p w14:paraId="469C12C7">
      <w:pPr>
        <w:widowControl/>
        <w:spacing w:line="600" w:lineRule="exact"/>
        <w:ind w:firstLine="640" w:firstLineChars="200"/>
        <w:rPr>
          <w:rFonts w:hint="default" w:eastAsia="FangSong_GB2312" w:cs="Times New Roman"/>
          <w:color w:val="auto"/>
          <w:kern w:val="0"/>
          <w:sz w:val="32"/>
          <w:szCs w:val="32"/>
          <w:highlight w:val="none"/>
          <w:u w:val="none"/>
          <w:lang w:eastAsia="zh-CN"/>
        </w:rPr>
      </w:pPr>
      <w:r>
        <w:rPr>
          <w:rFonts w:hint="default" w:eastAsia="FangSong_GB2312" w:cs="Times New Roman"/>
          <w:color w:val="auto"/>
          <w:kern w:val="0"/>
          <w:sz w:val="32"/>
          <w:szCs w:val="32"/>
          <w:highlight w:val="none"/>
          <w:u w:val="none"/>
          <w:lang w:eastAsia="zh-CN"/>
        </w:rPr>
        <w:t>特别提示：请广大报考人员合理安排报名时间尽早报名，避免在报名最后一天因报名人数过多网络繁忙，出现影响正常报名的情况。</w:t>
      </w:r>
    </w:p>
    <w:p w14:paraId="7153E771">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二、哪些人员可以报考？</w:t>
      </w:r>
    </w:p>
    <w:p w14:paraId="2A1C9C10">
      <w:pPr>
        <w:spacing w:line="600" w:lineRule="exact"/>
        <w:ind w:firstLine="640" w:firstLineChars="200"/>
        <w:jc w:val="left"/>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（一）凡是符合《中华人民共和国公务员法》第十三条规定和《湖北省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年度省市县乡考试录用公务员公告》（以下简称《</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w:t>
      </w:r>
      <w:r>
        <w:rPr>
          <w:rFonts w:hint="default" w:ascii="Times New Roman" w:eastAsia="FangSong_GB2312" w:cs="Times New Roman"/>
          <w:color w:val="auto"/>
          <w:sz w:val="32"/>
          <w:szCs w:val="32"/>
          <w:highlight w:val="none"/>
          <w:u w:val="none"/>
        </w:rPr>
        <w:t>湖北</w:t>
      </w:r>
      <w:r>
        <w:rPr>
          <w:rFonts w:eastAsia="FangSong_GB2312"/>
          <w:color w:val="auto"/>
          <w:sz w:val="32"/>
          <w:szCs w:val="32"/>
          <w:highlight w:val="none"/>
          <w:u w:val="none"/>
        </w:rPr>
        <w:t>省</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年度省</w:t>
      </w:r>
      <w:r>
        <w:rPr>
          <w:rFonts w:hint="default" w:ascii="Times New Roman" w:eastAsia="FangSong_GB2312" w:cs="Times New Roman"/>
          <w:color w:val="auto"/>
          <w:sz w:val="32"/>
          <w:szCs w:val="32"/>
          <w:highlight w:val="none"/>
          <w:u w:val="none"/>
        </w:rPr>
        <w:t>市县乡考试录用公务员报考指南</w:t>
      </w:r>
      <w:r>
        <w:rPr>
          <w:rFonts w:hint="default" w:eastAsia="FangSong_GB2312" w:cs="Times New Roman"/>
          <w:color w:val="auto"/>
          <w:sz w:val="32"/>
          <w:szCs w:val="32"/>
          <w:highlight w:val="none"/>
          <w:u w:val="none"/>
        </w:rPr>
        <w:t>》（以下简称《报考指南》）中所规定的报考条件和拟报考职位资格条件者，均可报考。</w:t>
      </w:r>
    </w:p>
    <w:p w14:paraId="6D04C158">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（二）报考公安机关人民警察、监狱机关、强制戒毒机关人民警察职位的，还须符合下列条件：</w:t>
      </w:r>
    </w:p>
    <w:p w14:paraId="5AAF5AEE">
      <w:pPr>
        <w:spacing w:line="600" w:lineRule="exact"/>
        <w:ind w:firstLine="640" w:firstLineChars="200"/>
        <w:rPr>
          <w:rFonts w:eastAsia="FangSong_GB2312"/>
          <w:b/>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．符合人社部、卫生部、国家公务员局《关于印发公务员录用体检特殊标准（试行）的通知》要求的身体条件；</w:t>
      </w:r>
    </w:p>
    <w:p w14:paraId="0475DAAB">
      <w:pPr>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．具备人民警察工作要求的体能素质。</w:t>
      </w:r>
    </w:p>
    <w:p w14:paraId="243D697B">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（三）报考人民法院、人民检察院司法警察职位的，须符合人社部、卫生部、国家公务员局《关于印发公务员录用体检特殊标准（试行）的通知》要求的身体条件。</w:t>
      </w:r>
    </w:p>
    <w:p w14:paraId="10E7FB57">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三、哪些情形不得报名？</w:t>
      </w:r>
    </w:p>
    <w:p w14:paraId="2EEE178A">
      <w:pPr>
        <w:spacing w:line="600" w:lineRule="exact"/>
        <w:ind w:firstLine="640" w:firstLineChars="200"/>
        <w:rPr>
          <w:rFonts w:ascii="Times New Roman" w:eastAsia="FangSong_GB2312" w:cs="Times New Roman"/>
          <w:color w:val="auto"/>
          <w:sz w:val="32"/>
          <w:szCs w:val="32"/>
          <w:highlight w:val="none"/>
          <w:u w:val="none"/>
        </w:rPr>
      </w:pPr>
      <w:r>
        <w:rPr>
          <w:rFonts w:hint="default" w:ascii="Times New Roman" w:eastAsia="FangSong_GB2312" w:cs="Times New Roman"/>
          <w:color w:val="auto"/>
          <w:sz w:val="32"/>
          <w:szCs w:val="32"/>
          <w:highlight w:val="none"/>
          <w:u w:val="none"/>
        </w:rPr>
        <w:t>有下列情形之一者，不得报名：</w:t>
      </w:r>
    </w:p>
    <w:p w14:paraId="366F4494">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（一）</w:t>
      </w:r>
      <w:r>
        <w:rPr>
          <w:rFonts w:eastAsia="FangSong_GB2312"/>
          <w:color w:val="auto"/>
          <w:sz w:val="32"/>
          <w:szCs w:val="32"/>
          <w:highlight w:val="none"/>
          <w:u w:val="none"/>
        </w:rPr>
        <w:t>因犯罪受过刑事处罚的；</w:t>
      </w:r>
    </w:p>
    <w:p w14:paraId="365DAF38">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（二）</w:t>
      </w:r>
      <w:r>
        <w:rPr>
          <w:rFonts w:eastAsia="FangSong_GB2312"/>
          <w:color w:val="auto"/>
          <w:sz w:val="32"/>
          <w:szCs w:val="32"/>
          <w:highlight w:val="none"/>
          <w:u w:val="none"/>
        </w:rPr>
        <w:t>被开除中国共产党党籍的；</w:t>
      </w:r>
    </w:p>
    <w:p w14:paraId="4037ABC8">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（三）</w:t>
      </w:r>
      <w:r>
        <w:rPr>
          <w:rFonts w:eastAsia="FangSong_GB2312"/>
          <w:color w:val="auto"/>
          <w:sz w:val="32"/>
          <w:szCs w:val="32"/>
          <w:highlight w:val="none"/>
          <w:u w:val="none"/>
        </w:rPr>
        <w:t>被开除公职的；</w:t>
      </w:r>
    </w:p>
    <w:p w14:paraId="7B806C99">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（四）</w:t>
      </w:r>
      <w:r>
        <w:rPr>
          <w:rFonts w:eastAsia="FangSong_GB2312"/>
          <w:color w:val="auto"/>
          <w:sz w:val="32"/>
          <w:szCs w:val="32"/>
          <w:highlight w:val="none"/>
          <w:u w:val="none"/>
        </w:rPr>
        <w:t>被依法列为失信联合惩戒对象的；</w:t>
      </w:r>
    </w:p>
    <w:p w14:paraId="5C1D20A1">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（五）</w:t>
      </w:r>
      <w:r>
        <w:rPr>
          <w:rFonts w:eastAsia="FangSong_GB2312"/>
          <w:color w:val="auto"/>
          <w:sz w:val="32"/>
          <w:szCs w:val="32"/>
          <w:highlight w:val="none"/>
          <w:u w:val="none"/>
        </w:rPr>
        <w:t>在各级公务员考试中被认定有舞弊等严重违反考试录用纪律行为的；</w:t>
      </w:r>
    </w:p>
    <w:p w14:paraId="1686DC00">
      <w:pPr>
        <w:spacing w:line="600" w:lineRule="exact"/>
        <w:ind w:firstLine="640" w:firstLineChars="200"/>
        <w:rPr>
          <w:rFonts w:ascii="Times New Roman" w:eastAsia="FangSong_GB2312"/>
          <w:color w:val="auto"/>
          <w:sz w:val="32"/>
          <w:szCs w:val="32"/>
          <w:highlight w:val="none"/>
          <w:u w:val="none"/>
        </w:rPr>
      </w:pPr>
      <w:r>
        <w:rPr>
          <w:rFonts w:hint="eastAsia" w:eastAsia="FangSong_GB2312"/>
          <w:color w:val="auto"/>
          <w:sz w:val="32"/>
          <w:szCs w:val="32"/>
          <w:highlight w:val="none"/>
          <w:u w:val="none"/>
        </w:rPr>
        <w:t>（六）</w:t>
      </w:r>
      <w:r>
        <w:rPr>
          <w:rFonts w:eastAsia="FangSong_GB2312"/>
          <w:color w:val="auto"/>
          <w:sz w:val="32"/>
          <w:szCs w:val="32"/>
          <w:highlight w:val="none"/>
          <w:u w:val="none"/>
        </w:rPr>
        <w:t>公务员</w:t>
      </w:r>
      <w:r>
        <w:rPr>
          <w:rFonts w:hint="default" w:ascii="Times New Roman" w:eastAsia="FangSong_GB2312"/>
          <w:color w:val="auto"/>
          <w:sz w:val="32"/>
          <w:szCs w:val="32"/>
          <w:highlight w:val="none"/>
          <w:u w:val="none"/>
        </w:rPr>
        <w:t>和参照公务员法管理机关（单位）工作人员被辞退未</w:t>
      </w:r>
      <w:r>
        <w:rPr>
          <w:rFonts w:eastAsia="FangSong_GB2312"/>
          <w:color w:val="auto"/>
          <w:sz w:val="32"/>
          <w:szCs w:val="32"/>
          <w:highlight w:val="none"/>
          <w:u w:val="none"/>
        </w:rPr>
        <w:t>满5年</w:t>
      </w:r>
      <w:r>
        <w:rPr>
          <w:rFonts w:hint="default" w:ascii="Times New Roman" w:eastAsia="FangSong_GB2312"/>
          <w:color w:val="auto"/>
          <w:sz w:val="32"/>
          <w:szCs w:val="32"/>
          <w:highlight w:val="none"/>
          <w:u w:val="none"/>
        </w:rPr>
        <w:t>的；</w:t>
      </w:r>
    </w:p>
    <w:p w14:paraId="7BE32C7D">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（七）</w:t>
      </w:r>
      <w:r>
        <w:rPr>
          <w:rFonts w:eastAsia="FangSong_GB2312"/>
          <w:color w:val="auto"/>
          <w:sz w:val="32"/>
          <w:szCs w:val="32"/>
          <w:highlight w:val="none"/>
          <w:u w:val="none"/>
        </w:rPr>
        <w:t>在职公务员和参照公务员法管理机关（单位）工作人员（含试用期）；</w:t>
      </w:r>
    </w:p>
    <w:p w14:paraId="474D149E">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（八）</w:t>
      </w:r>
      <w:r>
        <w:rPr>
          <w:rFonts w:eastAsia="FangSong_GB2312"/>
          <w:color w:val="auto"/>
          <w:sz w:val="32"/>
          <w:szCs w:val="32"/>
          <w:highlight w:val="none"/>
          <w:u w:val="none"/>
        </w:rPr>
        <w:t>现役军人；</w:t>
      </w:r>
    </w:p>
    <w:p w14:paraId="14C633D2">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（九）</w:t>
      </w:r>
      <w:r>
        <w:rPr>
          <w:rFonts w:eastAsia="FangSong_GB2312"/>
          <w:color w:val="auto"/>
          <w:sz w:val="32"/>
          <w:szCs w:val="32"/>
          <w:highlight w:val="none"/>
          <w:u w:val="none"/>
        </w:rPr>
        <w:t>全日制高校在读的非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年7月前毕业的人员</w:t>
      </w:r>
      <w:r>
        <w:rPr>
          <w:rFonts w:hint="eastAsia" w:eastAsia="FangSong_GB2312"/>
          <w:color w:val="auto"/>
          <w:sz w:val="32"/>
          <w:szCs w:val="32"/>
          <w:highlight w:val="none"/>
          <w:u w:val="none"/>
          <w:lang w:eastAsia="zh-CN"/>
        </w:rPr>
        <w:t>，</w:t>
      </w:r>
      <w:r>
        <w:rPr>
          <w:rFonts w:eastAsia="FangSong_GB2312"/>
          <w:color w:val="auto"/>
          <w:sz w:val="32"/>
          <w:szCs w:val="32"/>
          <w:highlight w:val="none"/>
          <w:u w:val="none"/>
        </w:rPr>
        <w:t>在全日制高校就读的非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届毕业生也不能以已取得的较低层次学历、学位报考；</w:t>
      </w:r>
    </w:p>
    <w:p w14:paraId="5180CF83">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（十）</w:t>
      </w:r>
      <w:r>
        <w:rPr>
          <w:rFonts w:eastAsia="FangSong_GB2312"/>
          <w:color w:val="auto"/>
          <w:sz w:val="32"/>
          <w:szCs w:val="32"/>
          <w:highlight w:val="none"/>
          <w:u w:val="none"/>
        </w:rPr>
        <w:t>具有法律法规规定不得</w:t>
      </w:r>
      <w:r>
        <w:rPr>
          <w:rFonts w:hint="eastAsia" w:eastAsia="FangSong_GB2312"/>
          <w:color w:val="auto"/>
          <w:sz w:val="32"/>
          <w:szCs w:val="32"/>
          <w:highlight w:val="none"/>
          <w:u w:val="none"/>
        </w:rPr>
        <w:t>录用为</w:t>
      </w:r>
      <w:r>
        <w:rPr>
          <w:rFonts w:eastAsia="FangSong_GB2312"/>
          <w:color w:val="auto"/>
          <w:sz w:val="32"/>
          <w:szCs w:val="32"/>
          <w:highlight w:val="none"/>
          <w:u w:val="none"/>
        </w:rPr>
        <w:t>公务员的其他情形</w:t>
      </w:r>
      <w:r>
        <w:rPr>
          <w:rFonts w:hint="eastAsia" w:eastAsia="FangSong_GB2312"/>
          <w:color w:val="auto"/>
          <w:sz w:val="32"/>
          <w:szCs w:val="32"/>
          <w:highlight w:val="none"/>
          <w:u w:val="none"/>
        </w:rPr>
        <w:t>的。</w:t>
      </w:r>
    </w:p>
    <w:p w14:paraId="2AAC4F56">
      <w:pPr>
        <w:spacing w:line="600" w:lineRule="exact"/>
        <w:ind w:firstLine="640" w:firstLineChars="200"/>
        <w:rPr>
          <w:rFonts w:eastAsia="FangSong_GB2312" w:cs="Times New Roman"/>
          <w:color w:val="auto"/>
          <w:sz w:val="32"/>
          <w:szCs w:val="32"/>
          <w:highlight w:val="none"/>
          <w:u w:val="none"/>
        </w:rPr>
      </w:pPr>
      <w:r>
        <w:rPr>
          <w:rFonts w:hint="eastAsia" w:eastAsia="FangSong_GB2312"/>
          <w:color w:val="auto"/>
          <w:sz w:val="32"/>
          <w:szCs w:val="32"/>
          <w:highlight w:val="none"/>
          <w:u w:val="none"/>
        </w:rPr>
        <w:t>属于</w:t>
      </w:r>
      <w:r>
        <w:rPr>
          <w:rFonts w:eastAsia="FangSong_GB2312"/>
          <w:color w:val="auto"/>
          <w:sz w:val="32"/>
          <w:szCs w:val="32"/>
          <w:highlight w:val="none"/>
          <w:u w:val="none"/>
        </w:rPr>
        <w:t>《公安机关录用人民警察政治考察工作办法》（公通字〔2020〕11号）</w:t>
      </w:r>
      <w:r>
        <w:rPr>
          <w:rFonts w:hint="eastAsia" w:eastAsia="FangSong_GB2312"/>
          <w:color w:val="auto"/>
          <w:sz w:val="32"/>
          <w:szCs w:val="32"/>
          <w:highlight w:val="none"/>
          <w:u w:val="none"/>
        </w:rPr>
        <w:t>规定不得</w:t>
      </w:r>
      <w:r>
        <w:rPr>
          <w:rFonts w:hint="default" w:eastAsia="FangSong_GB2312" w:cs="Times New Roman"/>
          <w:color w:val="auto"/>
          <w:sz w:val="32"/>
          <w:szCs w:val="32"/>
          <w:highlight w:val="none"/>
          <w:u w:val="none"/>
        </w:rPr>
        <w:t>确定为拟录用人选的，不得</w:t>
      </w:r>
      <w:r>
        <w:rPr>
          <w:rFonts w:eastAsia="FangSong_GB2312"/>
          <w:color w:val="auto"/>
          <w:sz w:val="32"/>
          <w:szCs w:val="32"/>
          <w:highlight w:val="none"/>
          <w:u w:val="none"/>
        </w:rPr>
        <w:t>报考公安机关</w:t>
      </w:r>
      <w:r>
        <w:rPr>
          <w:rFonts w:hint="eastAsia" w:eastAsia="FangSong_GB2312"/>
          <w:color w:val="auto"/>
          <w:sz w:val="32"/>
          <w:szCs w:val="32"/>
          <w:highlight w:val="none"/>
          <w:u w:val="none"/>
        </w:rPr>
        <w:t>、监狱机关、强制戒毒机关</w:t>
      </w:r>
      <w:r>
        <w:rPr>
          <w:rFonts w:eastAsia="FangSong_GB2312"/>
          <w:color w:val="auto"/>
          <w:sz w:val="32"/>
          <w:szCs w:val="32"/>
          <w:highlight w:val="none"/>
          <w:u w:val="none"/>
        </w:rPr>
        <w:t>人民警察职位</w:t>
      </w:r>
      <w:r>
        <w:rPr>
          <w:rFonts w:hint="eastAsia" w:eastAsia="FangSong_GB2312"/>
          <w:color w:val="auto"/>
          <w:sz w:val="32"/>
          <w:szCs w:val="32"/>
          <w:highlight w:val="none"/>
          <w:u w:val="none"/>
        </w:rPr>
        <w:t>。</w:t>
      </w:r>
    </w:p>
    <w:p w14:paraId="22BF579F">
      <w:pPr>
        <w:spacing w:line="600" w:lineRule="exact"/>
        <w:ind w:firstLine="640" w:firstLineChars="200"/>
        <w:rPr>
          <w:rFonts w:hint="eastAsia" w:eastAsia="FangSong_GB2312"/>
          <w:color w:val="auto"/>
          <w:sz w:val="32"/>
          <w:szCs w:val="32"/>
          <w:highlight w:val="none"/>
          <w:u w:val="none"/>
        </w:rPr>
      </w:pPr>
      <w:r>
        <w:rPr>
          <w:rFonts w:hint="eastAsia" w:eastAsia="FangSong_GB2312"/>
          <w:color w:val="auto"/>
          <w:sz w:val="32"/>
          <w:szCs w:val="32"/>
          <w:highlight w:val="none"/>
          <w:u w:val="none"/>
        </w:rPr>
        <w:t>报考者不得报考录用后即构成公务员法第七十四条所列情形的职位，也不得报考与本人有夫妻关系、直系血亲关系、三代以内旁系血亲关系以及近姻亲关系的人员担任领导成员的用人单位的职位。</w:t>
      </w:r>
    </w:p>
    <w:p w14:paraId="78D297DF">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四、各个职位的招录对象如何界定？</w:t>
      </w:r>
    </w:p>
    <w:p w14:paraId="5AEA3984">
      <w:pPr>
        <w:tabs>
          <w:tab w:val="left" w:pos="2460"/>
        </w:tabs>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（一）面向大学生服务基层“四项目”人员是指在我省服务的大学生村官、“三支一扶”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年7月前取得专科及以上相应学历，且在军队服役5年及以上的退役士兵。</w:t>
      </w:r>
    </w:p>
    <w:p w14:paraId="1B34EB14">
      <w:pPr>
        <w:tabs>
          <w:tab w:val="left" w:pos="2460"/>
        </w:tabs>
        <w:spacing w:line="600" w:lineRule="exact"/>
        <w:ind w:firstLine="640" w:firstLineChars="200"/>
        <w:rPr>
          <w:rFonts w:ascii="Times New Roman" w:hAnsi="Times New Roman" w:eastAsia="FangSong_GB2312" w:cs="Times New Roman"/>
          <w:color w:val="auto"/>
          <w:kern w:val="0"/>
          <w:sz w:val="32"/>
          <w:szCs w:val="32"/>
          <w:highlight w:val="none"/>
          <w:u w:val="none"/>
        </w:rPr>
      </w:pPr>
      <w:r>
        <w:rPr>
          <w:rFonts w:hint="default" w:eastAsia="FangSong_GB2312" w:cs="Times New Roman"/>
          <w:color w:val="auto"/>
          <w:sz w:val="32"/>
          <w:szCs w:val="32"/>
          <w:highlight w:val="none"/>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highlight w:val="none"/>
          <w:u w:val="none"/>
        </w:rPr>
        <w:t>四项目”</w:t>
      </w:r>
      <w:r>
        <w:rPr>
          <w:rFonts w:hint="default" w:ascii="Times New Roman" w:hAnsi="Times New Roman" w:eastAsia="FangSong_GB2312" w:cs="Times New Roman"/>
          <w:color w:val="auto"/>
          <w:kern w:val="0"/>
          <w:sz w:val="32"/>
          <w:szCs w:val="32"/>
          <w:highlight w:val="none"/>
          <w:u w:val="none"/>
        </w:rPr>
        <w:t>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身份享受定向招录政策。</w:t>
      </w:r>
    </w:p>
    <w:p w14:paraId="78784EF2">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sz w:val="32"/>
          <w:szCs w:val="32"/>
          <w:highlight w:val="none"/>
          <w:u w:val="none"/>
        </w:rPr>
        <w:t>（二）</w:t>
      </w:r>
      <w:r>
        <w:rPr>
          <w:rFonts w:hint="default" w:eastAsia="FangSong_GB2312" w:cs="Times New Roman"/>
          <w:color w:val="auto"/>
          <w:kern w:val="0"/>
          <w:sz w:val="32"/>
          <w:szCs w:val="32"/>
          <w:highlight w:val="none"/>
          <w:u w:val="none"/>
        </w:rPr>
        <w:t>面向具有基层工作经历人员招考的职位，所有具有两年及以上基层工作经历且符合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w:t>
      </w:r>
      <w:r>
        <w:rPr>
          <w:rFonts w:hint="default" w:eastAsia="FangSong_GB2312" w:cs="Times New Roman"/>
          <w:color w:val="auto"/>
          <w:kern w:val="0"/>
          <w:sz w:val="32"/>
          <w:szCs w:val="32"/>
          <w:highlight w:val="none"/>
          <w:u w:val="none"/>
        </w:rPr>
        <w:t>职位资格条件的人员均可报考。</w:t>
      </w:r>
    </w:p>
    <w:p w14:paraId="6B55CFAD">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（三）</w:t>
      </w:r>
      <w:r>
        <w:rPr>
          <w:rFonts w:hint="default" w:eastAsia="FangSong_GB2312" w:cs="Times New Roman"/>
          <w:color w:val="auto"/>
          <w:sz w:val="32"/>
          <w:szCs w:val="32"/>
          <w:highlight w:val="none"/>
          <w:u w:val="none"/>
        </w:rPr>
        <w:t>招考职位对基层工作经历不做限制的，所有符合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、报考指南和职位资格条件的人员均能报考。</w:t>
      </w:r>
    </w:p>
    <w:p w14:paraId="2DB1E0DB">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（四）</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年应届普通高校毕业生是指国家统一招生、且就读期间个人档案、组织关系保管在就读院校（或科研机构）的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年普通高校毕业生。</w:t>
      </w:r>
    </w:p>
    <w:p w14:paraId="3135377F">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具有两年基层工作经历的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年应届普通高校毕业生，可以</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年应届普通高校毕业生身份报考，也可报考要求具有两年基层工作经历的职位。</w:t>
      </w:r>
    </w:p>
    <w:p w14:paraId="7A18D2CC">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五、基层工作经历如何界定？</w:t>
      </w:r>
    </w:p>
    <w:p w14:paraId="0A4C4E04">
      <w:pPr>
        <w:spacing w:line="600" w:lineRule="exact"/>
        <w:ind w:firstLine="640" w:firstLineChars="200"/>
        <w:rPr>
          <w:rFonts w:eastAsia="FangSong_GB2312" w:cs="Times New Roman"/>
          <w:color w:val="auto"/>
          <w:sz w:val="32"/>
          <w:szCs w:val="32"/>
          <w:highlight w:val="none"/>
          <w:u w:val="none"/>
        </w:rPr>
      </w:pPr>
      <w:bookmarkStart w:id="0" w:name="OLE_LINK2"/>
      <w:r>
        <w:rPr>
          <w:rFonts w:hint="default" w:eastAsia="FangSong_GB2312" w:cs="Times New Roman"/>
          <w:color w:val="auto"/>
          <w:sz w:val="32"/>
          <w:szCs w:val="32"/>
          <w:highlight w:val="none"/>
          <w:u w:val="none"/>
        </w:rPr>
        <w:t>基层工作经历是指：</w:t>
      </w:r>
      <w:bookmarkEnd w:id="0"/>
      <w:r>
        <w:rPr>
          <w:rFonts w:hint="default" w:eastAsia="FangSong_GB2312" w:cs="Times New Roman"/>
          <w:color w:val="auto"/>
          <w:sz w:val="32"/>
          <w:szCs w:val="32"/>
          <w:highlight w:val="none"/>
          <w:u w:val="none"/>
        </w:rPr>
        <w:t>具有在县（市、区）及以下党政机关、参照公务员法管理机关（单位），各级各类国有企业、事业单位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不含市、州及以上参照公务员法管理单位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、村（社区）组织及其他经济组织、社会组织等工作的经历。</w:t>
      </w:r>
    </w:p>
    <w:p w14:paraId="6A459AA1">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离校未就业的高校毕业生到高校毕业生实习见习基地（该基地为基层单位）参加见习或者到企事业单位参与项目研究的经历，可视为基层工作经历。</w:t>
      </w:r>
    </w:p>
    <w:p w14:paraId="2B7B8343">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高校毕业生在校就读期间的社会实践、实习、兼职经历，不能视为基层工作经历。</w:t>
      </w:r>
    </w:p>
    <w:p w14:paraId="2EFEC5FB">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曾在军队团和相当团以下单位工作，退役士兵在军队服现役的经历，可视为基层工作经历。</w:t>
      </w:r>
    </w:p>
    <w:p w14:paraId="5D48E486">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六、基层工作经历起始时间如何确定？</w:t>
      </w:r>
    </w:p>
    <w:p w14:paraId="6B70F5BC">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在基层党政机关、事业单位、国有企业工作的人员，基层工作经历时间自报到之日算起。</w:t>
      </w:r>
    </w:p>
    <w:p w14:paraId="229E0EB3">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参</w:t>
      </w:r>
      <w:r>
        <w:rPr>
          <w:rFonts w:hint="default" w:hAnsi="Times New Roman" w:eastAsia="FangSong_GB2312" w:cs="Times New Roman"/>
          <w:color w:val="auto"/>
          <w:sz w:val="32"/>
          <w:szCs w:val="32"/>
          <w:highlight w:val="none"/>
          <w:u w:val="none"/>
        </w:rPr>
        <w:t>加</w:t>
      </w:r>
      <w:r>
        <w:rPr>
          <w:rFonts w:hint="default" w:eastAsia="FangSong_GB2312" w:cs="Times New Roman"/>
          <w:color w:val="auto"/>
          <w:sz w:val="32"/>
          <w:szCs w:val="32"/>
          <w:highlight w:val="none"/>
          <w:u w:val="none"/>
        </w:rPr>
        <w:t>大学生村官、“三支一扶”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w:t>
      </w:r>
      <w:r>
        <w:rPr>
          <w:rFonts w:hint="default" w:hAnsi="Times New Roman" w:eastAsia="FangSong_GB2312" w:cs="Times New Roman"/>
          <w:color w:val="auto"/>
          <w:sz w:val="32"/>
          <w:szCs w:val="32"/>
          <w:highlight w:val="none"/>
          <w:u w:val="none"/>
        </w:rPr>
        <w:t>等中央和地方基层就业项目人员，基层工作经历时间自报到之</w:t>
      </w:r>
      <w:r>
        <w:rPr>
          <w:rFonts w:hint="default" w:eastAsia="FangSong_GB2312" w:cs="Times New Roman"/>
          <w:color w:val="auto"/>
          <w:sz w:val="32"/>
          <w:szCs w:val="32"/>
          <w:highlight w:val="none"/>
          <w:u w:val="none"/>
        </w:rPr>
        <w:t>日算起。</w:t>
      </w:r>
    </w:p>
    <w:p w14:paraId="51051892">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到基层特定公益岗位（社会管理和公共服务）初次就业的人员，基层工作经历时间从工作协议约定的起始时间算起。</w:t>
      </w:r>
    </w:p>
    <w:p w14:paraId="6AC71254">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离校未就业高校毕业生到高校毕业生实习见习基地（该基地为基层单位）参加见习或者到企事业单位参与项目研究的，视同具有基层工作经历，自报到之日算起。</w:t>
      </w:r>
    </w:p>
    <w:p w14:paraId="09B5C80B">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到其他经济组织、社会组织等单位工作的人员，基层工作经历时间以劳动合同约定的起始时间算起。</w:t>
      </w:r>
    </w:p>
    <w:p w14:paraId="4DFFAD33">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自主创业并办理工商注册手续的人员，基层工作经历时间自营业执照颁发之日算起。</w:t>
      </w:r>
    </w:p>
    <w:p w14:paraId="18D85C10">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以灵活就业形式初次就业人员，基层工作经历时间从登记灵活就业并经审批确认的起始时间算起。</w:t>
      </w:r>
    </w:p>
    <w:p w14:paraId="3E1DE2FF">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基层工作经历计算截止时间为</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7</w:t>
      </w:r>
      <w:r>
        <w:rPr>
          <w:rFonts w:hint="default" w:eastAsia="FangSong_GB2312" w:cs="Times New Roman"/>
          <w:color w:val="auto"/>
          <w:sz w:val="32"/>
          <w:szCs w:val="32"/>
          <w:highlight w:val="none"/>
          <w:u w:val="none"/>
        </w:rPr>
        <w:t>月。</w:t>
      </w:r>
    </w:p>
    <w:p w14:paraId="417FF7F7">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七、报考年龄是如何规定的？</w:t>
      </w:r>
    </w:p>
    <w:p w14:paraId="1D19C2FF">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（一）报考普通职位的，要求为“18周岁以上、35周岁以下”（198</w:t>
      </w:r>
      <w:r>
        <w:rPr>
          <w:rFonts w:hint="default" w:eastAsia="FangSong_GB2312" w:cs="Times New Roman"/>
          <w:color w:val="auto"/>
          <w:sz w:val="32"/>
          <w:szCs w:val="32"/>
          <w:highlight w:val="none"/>
          <w:u w:val="none"/>
          <w:lang w:val="e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月至200</w:t>
      </w:r>
      <w:r>
        <w:rPr>
          <w:rFonts w:hint="default" w:eastAsia="FangSong_GB2312" w:cs="Times New Roman"/>
          <w:color w:val="auto"/>
          <w:sz w:val="32"/>
          <w:szCs w:val="32"/>
          <w:highlight w:val="none"/>
          <w:u w:val="none"/>
          <w:lang w:val="en" w:eastAsia="zh-CN"/>
        </w:rPr>
        <w:t>7</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月期间出生）。</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bookmarkStart w:id="1" w:name="OLE_LINK1"/>
      <w:r>
        <w:rPr>
          <w:rFonts w:hint="default" w:eastAsia="FangSong_GB2312" w:cs="Times New Roman"/>
          <w:color w:val="auto"/>
          <w:sz w:val="32"/>
          <w:szCs w:val="32"/>
          <w:highlight w:val="none"/>
          <w:u w:val="none"/>
        </w:rPr>
        <w:t>应届硕士研究生、博士研究生</w:t>
      </w:r>
      <w:bookmarkEnd w:id="1"/>
      <w:r>
        <w:rPr>
          <w:rFonts w:hint="default" w:eastAsia="FangSong_GB2312" w:cs="Times New Roman"/>
          <w:color w:val="auto"/>
          <w:sz w:val="32"/>
          <w:szCs w:val="32"/>
          <w:highlight w:val="none"/>
          <w:u w:val="none"/>
        </w:rPr>
        <w:t>经招录机关同意，招考年龄可放宽到40周岁</w:t>
      </w:r>
      <w:r>
        <w:rPr>
          <w:rFonts w:hint="eastAsia" w:eastAsia="FangSong_GB2312" w:cs="Times New Roman"/>
          <w:color w:val="auto"/>
          <w:sz w:val="32"/>
          <w:szCs w:val="32"/>
          <w:highlight w:val="none"/>
          <w:u w:val="none"/>
          <w:lang w:eastAsia="zh-CN"/>
        </w:rPr>
        <w:t>以下</w:t>
      </w:r>
      <w:r>
        <w:rPr>
          <w:rFonts w:hint="default" w:eastAsia="FangSong_GB2312" w:cs="Times New Roman"/>
          <w:color w:val="auto"/>
          <w:sz w:val="32"/>
          <w:szCs w:val="32"/>
          <w:highlight w:val="none"/>
          <w:u w:val="none"/>
        </w:rPr>
        <w:t>（198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月以后出生，考生个人注册信息“考生身份”应填写“</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年应届普通高校毕业生”，下同）。</w:t>
      </w:r>
    </w:p>
    <w:p w14:paraId="3067EBF9">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（二）报考公安机关人民警察的，省公安厅机关职位不超过35周岁（198</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月以后出生，下同）。省公安厅所属公安局，市（州）及以下、直管市、神农架林区公安机关职位不超过30周岁（199</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年应届硕士、博士研究生和报考法医职位的，不超过35周岁。公安特警职位的年龄不超过25周岁（199</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14:paraId="2A203949">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年应届硕士、博士研究生及狱医、心理矫正等特殊职位不超过</w:t>
      </w:r>
      <w:r>
        <w:rPr>
          <w:rFonts w:eastAsia="FangSong_GB2312"/>
          <w:color w:val="auto"/>
          <w:sz w:val="32"/>
          <w:szCs w:val="32"/>
          <w:highlight w:val="none"/>
          <w:u w:val="none"/>
        </w:rPr>
        <w:t>35</w:t>
      </w:r>
      <w:r>
        <w:rPr>
          <w:rFonts w:hint="default" w:eastAsia="FangSong_GB2312" w:cs="Times New Roman"/>
          <w:color w:val="auto"/>
          <w:sz w:val="32"/>
          <w:szCs w:val="32"/>
          <w:highlight w:val="none"/>
          <w:u w:val="none"/>
        </w:rPr>
        <w:t>周岁。</w:t>
      </w:r>
    </w:p>
    <w:p w14:paraId="793CC76A">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每个职位的年龄条件以各招录机关公告的职位要求为准。</w:t>
      </w:r>
    </w:p>
    <w:p w14:paraId="137BF03C">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八、报考资格条件中要求的资质（资格）的截止时间是多少？</w:t>
      </w:r>
    </w:p>
    <w:p w14:paraId="39096A05">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所有报考者涉及工作经历的计算时间</w:t>
      </w:r>
      <w:r>
        <w:rPr>
          <w:rFonts w:hint="default" w:eastAsia="FangSong_GB2312" w:cs="Times New Roman"/>
          <w:color w:val="auto"/>
          <w:sz w:val="32"/>
          <w:szCs w:val="32"/>
          <w:highlight w:val="none"/>
          <w:u w:val="none"/>
        </w:rPr>
        <w:t>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w:t>
      </w:r>
      <w:r>
        <w:rPr>
          <w:rFonts w:hint="default" w:eastAsia="FangSong_GB2312" w:cs="Times New Roman"/>
          <w:color w:val="auto"/>
          <w:sz w:val="32"/>
          <w:szCs w:val="32"/>
          <w:highlight w:val="none"/>
          <w:u w:val="none"/>
          <w:lang w:eastAsia="zh-CN"/>
        </w:rPr>
        <w:t>。</w:t>
      </w:r>
    </w:p>
    <w:p w14:paraId="26A59549">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年应届毕业生取得相关学历、学位的</w:t>
      </w:r>
      <w:r>
        <w:rPr>
          <w:rFonts w:hint="default" w:eastAsia="FangSong_GB2312" w:cs="Times New Roman"/>
          <w:color w:val="auto"/>
          <w:sz w:val="32"/>
          <w:szCs w:val="32"/>
          <w:highlight w:val="none"/>
          <w:u w:val="none"/>
          <w:lang w:eastAsia="zh-CN"/>
        </w:rPr>
        <w:t>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年7月，其他资格条件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14:paraId="10AB389B">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eastAsia="zh-CN"/>
        </w:rPr>
        <w:t>除</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年应届毕业生之外的</w:t>
      </w:r>
      <w:r>
        <w:rPr>
          <w:rFonts w:hint="default" w:eastAsia="FangSong_GB2312" w:cs="Times New Roman"/>
          <w:color w:val="auto"/>
          <w:sz w:val="32"/>
          <w:szCs w:val="32"/>
          <w:highlight w:val="none"/>
          <w:u w:val="none"/>
          <w:lang w:eastAsia="zh-CN"/>
        </w:rPr>
        <w:t>报考者取得</w:t>
      </w:r>
      <w:r>
        <w:rPr>
          <w:rFonts w:hint="default" w:eastAsia="FangSong_GB2312" w:cs="Times New Roman"/>
          <w:color w:val="auto"/>
          <w:sz w:val="32"/>
          <w:szCs w:val="32"/>
          <w:highlight w:val="none"/>
          <w:u w:val="none"/>
        </w:rPr>
        <w:t>职位要求资格条件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14:paraId="7FE9F41C">
      <w:pPr>
        <w:spacing w:line="600" w:lineRule="exact"/>
        <w:ind w:firstLine="640" w:firstLineChars="200"/>
        <w:rPr>
          <w:rFonts w:hint="default" w:eastAsia="FangSong_GB2312" w:cs="Times New Roman"/>
          <w:color w:val="auto"/>
          <w:sz w:val="32"/>
          <w:szCs w:val="32"/>
          <w:highlight w:val="none"/>
          <w:u w:val="none"/>
          <w:lang w:val="en" w:eastAsia="zh-CN"/>
        </w:rPr>
      </w:pPr>
      <w:r>
        <w:rPr>
          <w:rFonts w:hint="default" w:eastAsia="FangSong_GB2312" w:cs="Times New Roman"/>
          <w:color w:val="auto"/>
          <w:sz w:val="32"/>
          <w:szCs w:val="32"/>
          <w:highlight w:val="none"/>
          <w:u w:val="none"/>
          <w:lang w:val="en" w:eastAsia="zh-CN"/>
        </w:rPr>
        <w:t>招考职位要求的专业资格类证书，报考者在报名当月前已通过考试但未取得证书的，可在面试前资格复审时，提供由相关部门出具的成绩单等材料。</w:t>
      </w:r>
    </w:p>
    <w:p w14:paraId="12E4978E">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九、本次招考对学历有何要求？</w:t>
      </w:r>
    </w:p>
    <w:p w14:paraId="6F327900">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highlight w:val="none"/>
          <w:u w:val="none"/>
        </w:rPr>
        <w:t>2001</w:t>
      </w:r>
      <w:r>
        <w:rPr>
          <w:rFonts w:hint="default" w:eastAsia="FangSong_GB2312" w:cs="Times New Roman"/>
          <w:color w:val="auto"/>
          <w:sz w:val="32"/>
          <w:szCs w:val="32"/>
          <w:highlight w:val="none"/>
          <w:u w:val="none"/>
        </w:rPr>
        <w:t>年及以后毕业的国民教育序列学历可登录中国高等教育学生信息网（</w:t>
      </w:r>
      <w:r>
        <w:rPr>
          <w:rFonts w:eastAsia="FangSong_GB2312"/>
          <w:color w:val="auto"/>
          <w:sz w:val="32"/>
          <w:szCs w:val="32"/>
          <w:highlight w:val="none"/>
          <w:u w:val="none"/>
        </w:rPr>
        <w:t>http://www.chsi.com.cn/xlcx/</w:t>
      </w:r>
      <w:r>
        <w:rPr>
          <w:rFonts w:hint="default" w:eastAsia="FangSong_GB2312" w:cs="Times New Roman"/>
          <w:color w:val="auto"/>
          <w:sz w:val="32"/>
          <w:szCs w:val="32"/>
          <w:highlight w:val="none"/>
          <w:u w:val="none"/>
        </w:rPr>
        <w:t>）查询。</w:t>
      </w:r>
    </w:p>
    <w:p w14:paraId="0B45BD1A">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考生须选择符合学历层次的职位报考，如职位</w:t>
      </w:r>
      <w:r>
        <w:rPr>
          <w:rFonts w:hint="default" w:hAnsi="Times New Roman" w:eastAsia="FangSong_GB2312" w:cs="Times New Roman"/>
          <w:color w:val="auto"/>
          <w:sz w:val="32"/>
          <w:szCs w:val="32"/>
          <w:highlight w:val="none"/>
          <w:u w:val="none"/>
        </w:rPr>
        <w:t>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本科及以上</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，则考生可以以取得的本科、研究生（硕士）或研究生（博士）学历报考；如职位要求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（仅限</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，则最高学历为研究生（硕士）、研究生（博士）的考生均不能报考该职位，其他情况依此类推。</w:t>
      </w:r>
    </w:p>
    <w:p w14:paraId="23AA5FBD">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十、本次招考对专业条件如何把握？</w:t>
      </w:r>
    </w:p>
    <w:p w14:paraId="065FC2FA">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招录机关以职位职责为依据</w:t>
      </w:r>
      <w:r>
        <w:rPr>
          <w:rFonts w:hint="default" w:eastAsia="FangSong_GB2312" w:cs="Times New Roman"/>
          <w:color w:val="auto"/>
          <w:sz w:val="32"/>
          <w:szCs w:val="32"/>
          <w:highlight w:val="none"/>
          <w:u w:val="none"/>
          <w:lang w:eastAsia="zh-CN"/>
        </w:rPr>
        <w:t>，参考教育部学科专业目录</w:t>
      </w:r>
      <w:r>
        <w:rPr>
          <w:rFonts w:hint="default" w:eastAsia="FangSong_GB2312" w:cs="Times New Roman"/>
          <w:color w:val="auto"/>
          <w:sz w:val="32"/>
          <w:szCs w:val="32"/>
          <w:highlight w:val="none"/>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highlight w:val="none"/>
          <w:u w:val="none"/>
        </w:rPr>
        <w:t>专业以学历证书上记载的名称为准</w:t>
      </w:r>
      <w:r>
        <w:rPr>
          <w:rFonts w:hint="default" w:eastAsia="FangSong_GB2312" w:cs="Times New Roman"/>
          <w:color w:val="auto"/>
          <w:sz w:val="32"/>
          <w:szCs w:val="32"/>
          <w:highlight w:val="none"/>
          <w:u w:val="none"/>
        </w:rPr>
        <w:t>；以没有学历证书的双学位、在职学位等所学专业报考的，专业以双学位、在职学位等证书上记载的所学专业名称为准，具体由招录机关根据职位需求把握，但标准必须一致。</w:t>
      </w:r>
    </w:p>
    <w:p w14:paraId="2F06AD00">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报考人员需符合职位要求的专业条件。</w:t>
      </w:r>
    </w:p>
    <w:p w14:paraId="331BA331">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w:t>
      </w:r>
      <w:r>
        <w:rPr>
          <w:rFonts w:hint="default" w:eastAsia="FangSong_GB2312" w:cs="Times New Roman"/>
          <w:color w:val="auto"/>
          <w:sz w:val="32"/>
          <w:szCs w:val="32"/>
          <w:highlight w:val="none"/>
          <w:u w:val="none"/>
          <w:lang w:eastAsia="zh-CN"/>
        </w:rPr>
        <w:t>各学历层次</w:t>
      </w:r>
      <w:r>
        <w:rPr>
          <w:rFonts w:hint="default" w:eastAsia="FangSong_GB2312" w:cs="Times New Roman"/>
          <w:color w:val="auto"/>
          <w:sz w:val="32"/>
          <w:szCs w:val="32"/>
          <w:highlight w:val="none"/>
          <w:u w:val="none"/>
        </w:rPr>
        <w:t>专业条件</w:t>
      </w:r>
      <w:r>
        <w:rPr>
          <w:rFonts w:hint="default" w:eastAsia="FangSong_GB2312" w:cs="Times New Roman"/>
          <w:color w:val="auto"/>
          <w:sz w:val="32"/>
          <w:szCs w:val="32"/>
          <w:highlight w:val="none"/>
          <w:u w:val="none"/>
          <w:lang w:eastAsia="zh-CN"/>
        </w:rPr>
        <w:t>均</w:t>
      </w:r>
      <w:r>
        <w:rPr>
          <w:rFonts w:hint="default" w:eastAsia="FangSong_GB2312" w:cs="Times New Roman"/>
          <w:color w:val="auto"/>
          <w:sz w:val="32"/>
          <w:szCs w:val="32"/>
          <w:highlight w:val="none"/>
          <w:u w:val="none"/>
        </w:rPr>
        <w:t>设置为“不限”</w:t>
      </w:r>
      <w:r>
        <w:rPr>
          <w:rFonts w:hint="default" w:eastAsia="FangSong_GB2312" w:cs="Times New Roman"/>
          <w:color w:val="auto"/>
          <w:sz w:val="32"/>
          <w:szCs w:val="32"/>
          <w:highlight w:val="none"/>
          <w:u w:val="none"/>
          <w:lang w:eastAsia="zh-CN"/>
        </w:rPr>
        <w:t>（或各学历层次专业栏均空着，或某学历层次</w:t>
      </w:r>
      <w:r>
        <w:rPr>
          <w:rFonts w:hint="default" w:eastAsia="FangSong_GB2312" w:cs="Times New Roman"/>
          <w:color w:val="auto"/>
          <w:sz w:val="32"/>
          <w:szCs w:val="32"/>
          <w:highlight w:val="none"/>
          <w:u w:val="none"/>
        </w:rPr>
        <w:t>专业条件设置为“不限”</w:t>
      </w:r>
      <w:r>
        <w:rPr>
          <w:rFonts w:hint="default" w:eastAsia="FangSong_GB2312" w:cs="Times New Roman"/>
          <w:color w:val="auto"/>
          <w:sz w:val="32"/>
          <w:szCs w:val="32"/>
          <w:highlight w:val="none"/>
          <w:u w:val="none"/>
          <w:lang w:eastAsia="zh-CN"/>
        </w:rPr>
        <w:t>、其它学历层次专业栏均空着）的</w:t>
      </w:r>
      <w:r>
        <w:rPr>
          <w:rFonts w:hint="default" w:eastAsia="FangSong_GB2312" w:cs="Times New Roman"/>
          <w:color w:val="auto"/>
          <w:sz w:val="32"/>
          <w:szCs w:val="32"/>
          <w:highlight w:val="none"/>
          <w:u w:val="none"/>
        </w:rPr>
        <w:t>，则所有专业均可报考。</w:t>
      </w:r>
    </w:p>
    <w:p w14:paraId="348143FA">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24F8CE17">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职位专业条件设置为具体专业的，考生严格根据职位所列的专业，按照一一对应原则报考。</w:t>
      </w:r>
    </w:p>
    <w:p w14:paraId="5F1DF6B7">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highlight w:val="none"/>
          <w:u w:val="none"/>
        </w:rPr>
        <w:t>依此类推。</w:t>
      </w:r>
    </w:p>
    <w:p w14:paraId="13224489">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十一、具有较高学历人员报考学历要求较低的职位时如何认定？</w:t>
      </w:r>
    </w:p>
    <w:p w14:paraId="444D8CDF">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19F0DE21">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具有较高学位人员报考学位要求较低的职位时，参照上述原则执行。</w:t>
      </w:r>
    </w:p>
    <w:p w14:paraId="7C4C6DBB">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招录职位有特殊要求的除外。</w:t>
      </w:r>
    </w:p>
    <w:p w14:paraId="487C4A00">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十二、留学回国人员可以报考哪些职位？</w:t>
      </w:r>
    </w:p>
    <w:p w14:paraId="1EE857F9">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留学回国人员可以根据自身情况报考符合条件的职位。其中，202</w:t>
      </w:r>
      <w:r>
        <w:rPr>
          <w:rFonts w:hint="default" w:eastAsia="FangSong_GB2312" w:cs="Times New Roman"/>
          <w:color w:val="auto"/>
          <w:sz w:val="32"/>
          <w:szCs w:val="32"/>
          <w:highlight w:val="none"/>
          <w:u w:val="none"/>
          <w:lang w:val="en" w:eastAsia="zh-CN"/>
        </w:rPr>
        <w:t>3</w:t>
      </w:r>
      <w:r>
        <w:rPr>
          <w:rFonts w:hint="default" w:eastAsia="FangSong_GB2312" w:cs="Times New Roman"/>
          <w:color w:val="auto"/>
          <w:sz w:val="32"/>
          <w:szCs w:val="32"/>
          <w:highlight w:val="none"/>
          <w:u w:val="none"/>
        </w:rPr>
        <w:t>年1月至</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年7月取得国（境）外学位并完成教育部门学历认证的留学回国人员，可以报考限应届毕业生报考的职位。</w:t>
      </w:r>
    </w:p>
    <w:p w14:paraId="609BD5BC">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留学回国人员报考的，除需要提供《</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highlight w:val="none"/>
          <w:u w:val="none"/>
        </w:rPr>
        <w:t>http://www.cscse.edu.cn</w:t>
      </w:r>
      <w:r>
        <w:rPr>
          <w:rFonts w:hint="default" w:eastAsia="FangSong_GB2312" w:cs="Times New Roman"/>
          <w:color w:val="auto"/>
          <w:sz w:val="32"/>
          <w:szCs w:val="32"/>
          <w:highlight w:val="none"/>
          <w:u w:val="none"/>
        </w:rPr>
        <w:t>）查询认证的有关要求和程序。</w:t>
      </w:r>
    </w:p>
    <w:p w14:paraId="1A71DEA1">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十三、能否以双学位报考？</w:t>
      </w:r>
    </w:p>
    <w:p w14:paraId="5D352CDC">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以双学位报考的人员取得省级以上教育行政部门承认的证书，除在报考资格条件中明确不接受的职位外，符合拟报考职位资格条件的，均可以报考。</w:t>
      </w:r>
    </w:p>
    <w:p w14:paraId="7D1C65E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十四、</w:t>
      </w:r>
      <w:r>
        <w:rPr>
          <w:rFonts w:hint="default" w:eastAsia="黑体"/>
          <w:color w:val="auto"/>
          <w:sz w:val="32"/>
          <w:szCs w:val="32"/>
          <w:highlight w:val="none"/>
          <w:u w:val="none"/>
          <w:lang w:val="en"/>
        </w:rPr>
        <w:t>2025</w:t>
      </w:r>
      <w:r>
        <w:rPr>
          <w:rFonts w:hint="default" w:eastAsia="黑体" w:cs="Times New Roman"/>
          <w:color w:val="auto"/>
          <w:sz w:val="32"/>
          <w:szCs w:val="32"/>
          <w:highlight w:val="none"/>
          <w:u w:val="none"/>
        </w:rPr>
        <w:t>年毕业的定向生、委培生可否报考？</w:t>
      </w:r>
    </w:p>
    <w:p w14:paraId="1C076861">
      <w:pPr>
        <w:spacing w:line="600" w:lineRule="exact"/>
        <w:ind w:firstLine="640" w:firstLineChars="200"/>
        <w:rPr>
          <w:rFonts w:eastAsia="FangSong_GB2312" w:cs="Times New Roman"/>
          <w:color w:val="auto"/>
          <w:sz w:val="32"/>
          <w:szCs w:val="32"/>
          <w:highlight w:val="none"/>
          <w:u w:val="none"/>
        </w:rPr>
      </w:pP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年毕业的定向生、委培生原则上不得报考。对于非在职“少数民族高层次骨干人才培养计划”人员可报考生源地所在市（州）、县（市、区）职位。</w:t>
      </w:r>
    </w:p>
    <w:p w14:paraId="5506F366">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十五、</w:t>
      </w:r>
      <w:r>
        <w:rPr>
          <w:rFonts w:hint="default" w:eastAsia="黑体"/>
          <w:color w:val="auto"/>
          <w:sz w:val="32"/>
          <w:szCs w:val="32"/>
          <w:highlight w:val="none"/>
          <w:u w:val="none"/>
          <w:lang w:val="en"/>
        </w:rPr>
        <w:t>2025</w:t>
      </w:r>
      <w:r>
        <w:rPr>
          <w:rFonts w:hint="default" w:eastAsia="黑体" w:cs="Times New Roman"/>
          <w:color w:val="auto"/>
          <w:sz w:val="32"/>
          <w:szCs w:val="32"/>
          <w:highlight w:val="none"/>
          <w:u w:val="none"/>
        </w:rPr>
        <w:t>年底毕业的硕士、博士研究生能否报考？</w:t>
      </w:r>
    </w:p>
    <w:p w14:paraId="5AFF4615">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年12月前未取得职位要求的学历、学位证书，不得录用。</w:t>
      </w:r>
    </w:p>
    <w:p w14:paraId="1C3A2761">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十六、</w:t>
      </w:r>
      <w:r>
        <w:rPr>
          <w:rFonts w:eastAsia="黑体"/>
          <w:color w:val="auto"/>
          <w:sz w:val="32"/>
          <w:szCs w:val="32"/>
          <w:highlight w:val="none"/>
          <w:u w:val="none"/>
        </w:rPr>
        <w:t>202</w:t>
      </w:r>
      <w:r>
        <w:rPr>
          <w:rFonts w:hint="default" w:eastAsia="黑体"/>
          <w:color w:val="auto"/>
          <w:sz w:val="32"/>
          <w:szCs w:val="32"/>
          <w:highlight w:val="none"/>
          <w:u w:val="none"/>
          <w:lang w:val="en" w:eastAsia="zh-CN"/>
        </w:rPr>
        <w:t>3</w:t>
      </w:r>
      <w:r>
        <w:rPr>
          <w:rFonts w:hAnsi="Times New Roman" w:eastAsia="黑体"/>
          <w:color w:val="auto"/>
          <w:sz w:val="32"/>
          <w:szCs w:val="32"/>
          <w:highlight w:val="none"/>
          <w:u w:val="none"/>
        </w:rPr>
        <w:t>年、</w:t>
      </w:r>
      <w:r>
        <w:rPr>
          <w:rFonts w:eastAsia="黑体"/>
          <w:color w:val="auto"/>
          <w:sz w:val="32"/>
          <w:szCs w:val="32"/>
          <w:highlight w:val="none"/>
          <w:u w:val="none"/>
        </w:rPr>
        <w:t>202</w:t>
      </w:r>
      <w:r>
        <w:rPr>
          <w:rFonts w:hint="default" w:eastAsia="黑体"/>
          <w:color w:val="auto"/>
          <w:sz w:val="32"/>
          <w:szCs w:val="32"/>
          <w:highlight w:val="none"/>
          <w:u w:val="none"/>
          <w:lang w:val="en" w:eastAsia="zh-CN"/>
        </w:rPr>
        <w:t>4</w:t>
      </w:r>
      <w:r>
        <w:rPr>
          <w:rFonts w:hint="default" w:ascii="Times New Roman" w:hAnsi="Times New Roman" w:eastAsia="黑体" w:cs="Times New Roman"/>
          <w:color w:val="auto"/>
          <w:sz w:val="32"/>
          <w:szCs w:val="32"/>
          <w:highlight w:val="none"/>
          <w:u w:val="none"/>
        </w:rPr>
        <w:t>年普通高校毕业生是否能以应届毕业生的身份报考？</w:t>
      </w:r>
    </w:p>
    <w:p w14:paraId="1B4B80C6">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为促进高校毕业生就业，20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年普通高校毕业生可报考身份要求为</w:t>
      </w:r>
      <w:r>
        <w:rPr>
          <w:rFonts w:hint="default" w:eastAsia="FangSong_GB2312"/>
          <w:color w:val="auto"/>
          <w:sz w:val="32"/>
          <w:szCs w:val="32"/>
          <w:highlight w:val="none"/>
          <w:u w:val="none"/>
          <w:lang w:val="en"/>
        </w:rPr>
        <w:t>2025</w:t>
      </w:r>
      <w:r>
        <w:rPr>
          <w:rFonts w:hint="eastAsia" w:eastAsia="FangSong_GB2312"/>
          <w:color w:val="auto"/>
          <w:sz w:val="32"/>
          <w:szCs w:val="32"/>
          <w:highlight w:val="none"/>
          <w:u w:val="none"/>
        </w:rPr>
        <w:t>年普通高校应届毕业生的职位，其中20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年普通高校硕士以上毕业生可享受放宽年龄政策。</w:t>
      </w:r>
    </w:p>
    <w:p w14:paraId="044A8A33">
      <w:pPr>
        <w:spacing w:line="600" w:lineRule="exact"/>
        <w:ind w:firstLine="640" w:firstLineChars="200"/>
        <w:rPr>
          <w:rFonts w:ascii="Times New Roman" w:hAnsi="Times New Roman" w:eastAsia="黑体"/>
          <w:color w:val="auto"/>
          <w:sz w:val="32"/>
          <w:szCs w:val="32"/>
          <w:highlight w:val="none"/>
          <w:u w:val="none"/>
        </w:rPr>
      </w:pPr>
      <w:r>
        <w:rPr>
          <w:rFonts w:hint="default" w:ascii="Times New Roman" w:hAnsi="Times New Roman" w:eastAsia="黑体"/>
          <w:color w:val="auto"/>
          <w:sz w:val="32"/>
          <w:szCs w:val="32"/>
          <w:highlight w:val="none"/>
          <w:u w:val="none"/>
        </w:rPr>
        <w:t>十七、在报名系统中填写报名信息时需要注意什么？</w:t>
      </w:r>
    </w:p>
    <w:p w14:paraId="43384CF3">
      <w:pPr>
        <w:spacing w:line="600" w:lineRule="exact"/>
        <w:ind w:firstLine="640" w:firstLineChars="200"/>
        <w:rPr>
          <w:rFonts w:eastAsia="FangSong_GB2312"/>
          <w:color w:val="auto"/>
          <w:sz w:val="32"/>
          <w:szCs w:val="32"/>
          <w:highlight w:val="none"/>
          <w:u w:val="none"/>
        </w:rPr>
      </w:pPr>
      <w:r>
        <w:rPr>
          <w:rFonts w:hint="default" w:ascii="Times New Roman" w:hAnsi="Times New Roman" w:eastAsia="黑体" w:cs="Times New Roman"/>
          <w:color w:val="auto"/>
          <w:sz w:val="32"/>
          <w:szCs w:val="32"/>
          <w:highlight w:val="none"/>
          <w:u w:val="none"/>
        </w:rPr>
        <w:t>填写报名信息必须真实、准确、完整，</w:t>
      </w:r>
      <w:r>
        <w:rPr>
          <w:rFonts w:hint="default" w:ascii="Times New Roman" w:hAnsi="Times New Roman" w:eastAsia="黑体" w:cs="Times New Roman"/>
          <w:color w:val="auto"/>
          <w:sz w:val="32"/>
          <w:szCs w:val="32"/>
          <w:highlight w:val="none"/>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highlight w:val="none"/>
          <w:u w:val="none"/>
        </w:rPr>
        <w:t>；信息填报不全导致未通过招录机关资格审查的，后果由报考者自负。</w:t>
      </w:r>
      <w:r>
        <w:rPr>
          <w:rFonts w:hint="eastAsia" w:eastAsia="FangSong_GB2312"/>
          <w:color w:val="auto"/>
          <w:sz w:val="32"/>
          <w:szCs w:val="32"/>
          <w:highlight w:val="none"/>
          <w:u w:val="none"/>
        </w:rPr>
        <w:t>对学习和工作经历栏目，应按时间先后顺序，从高中开始，填写何年何月至何年何月在何单位（学校）工作</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学习</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、任何职。对大学期间的学习经历，须填写清楚学校、院系、专业名称。</w:t>
      </w:r>
    </w:p>
    <w:p w14:paraId="2C08BBB2">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十八、网上报名资格初审工作由谁负责？</w:t>
      </w:r>
    </w:p>
    <w:p w14:paraId="06190B9D">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highlight w:val="none"/>
          <w14:textFill>
            <w14:solidFill>
              <w14:schemeClr w14:val="tx1"/>
            </w14:solidFill>
          </w14:textFill>
        </w:rPr>
        <w:t>在湖北省人事考试网</w:t>
      </w:r>
      <w:r>
        <w:rPr>
          <w:rFonts w:hint="eastAsia" w:eastAsia="FangSong_GB2312" w:cs="FangSong_GB2312"/>
          <w:color w:val="000000" w:themeColor="text1"/>
          <w:sz w:val="32"/>
          <w:szCs w:val="32"/>
          <w:highlight w:val="none"/>
          <w:lang w:eastAsia="zh-CN"/>
          <w14:textFill>
            <w14:solidFill>
              <w14:schemeClr w14:val="tx1"/>
            </w14:solidFill>
          </w14:textFill>
        </w:rPr>
        <w:t>公务员专题的相关下载</w:t>
      </w:r>
      <w:r>
        <w:rPr>
          <w:rFonts w:eastAsia="FangSong_GB2312"/>
          <w:color w:val="000000" w:themeColor="text1"/>
          <w:sz w:val="32"/>
          <w:szCs w:val="32"/>
          <w:highlight w:val="none"/>
          <w14:textFill>
            <w14:solidFill>
              <w14:schemeClr w14:val="tx1"/>
            </w14:solidFill>
          </w14:textFill>
        </w:rPr>
        <w:t>“</w:t>
      </w:r>
      <w:r>
        <w:rPr>
          <w:rFonts w:hint="eastAsia" w:eastAsia="FangSong_GB2312" w:cs="FangSong_GB2312"/>
          <w:color w:val="000000" w:themeColor="text1"/>
          <w:sz w:val="32"/>
          <w:szCs w:val="32"/>
          <w:highlight w:val="none"/>
          <w14:textFill>
            <w14:solidFill>
              <w14:schemeClr w14:val="tx1"/>
            </w14:solidFill>
          </w14:textFill>
        </w:rPr>
        <w:t>招</w:t>
      </w:r>
      <w:r>
        <w:rPr>
          <w:rFonts w:hint="eastAsia" w:eastAsia="FangSong_GB2312" w:cs="FangSong_GB2312"/>
          <w:color w:val="000000" w:themeColor="text1"/>
          <w:sz w:val="32"/>
          <w:szCs w:val="32"/>
          <w:highlight w:val="none"/>
          <w:lang w:eastAsia="zh-CN"/>
          <w14:textFill>
            <w14:solidFill>
              <w14:schemeClr w14:val="tx1"/>
            </w14:solidFill>
          </w14:textFill>
        </w:rPr>
        <w:t>录</w:t>
      </w:r>
      <w:r>
        <w:rPr>
          <w:rFonts w:hint="eastAsia" w:eastAsia="FangSong_GB2312" w:cs="FangSong_GB2312"/>
          <w:color w:val="000000" w:themeColor="text1"/>
          <w:sz w:val="32"/>
          <w:szCs w:val="32"/>
          <w:highlight w:val="none"/>
          <w14:textFill>
            <w14:solidFill>
              <w14:schemeClr w14:val="tx1"/>
            </w14:solidFill>
          </w14:textFill>
        </w:rPr>
        <w:t>部门</w:t>
      </w:r>
      <w:r>
        <w:rPr>
          <w:rFonts w:hint="eastAsia" w:eastAsia="FangSong_GB2312" w:cs="FangSong_GB2312"/>
          <w:color w:val="000000" w:themeColor="text1"/>
          <w:sz w:val="32"/>
          <w:szCs w:val="32"/>
          <w:highlight w:val="none"/>
          <w:lang w:eastAsia="zh-CN"/>
          <w14:textFill>
            <w14:solidFill>
              <w14:schemeClr w14:val="tx1"/>
            </w14:solidFill>
          </w14:textFill>
        </w:rPr>
        <w:t>联系</w:t>
      </w:r>
      <w:r>
        <w:rPr>
          <w:rFonts w:hint="eastAsia" w:eastAsia="FangSong_GB2312" w:cs="FangSong_GB2312"/>
          <w:color w:val="000000" w:themeColor="text1"/>
          <w:sz w:val="32"/>
          <w:szCs w:val="32"/>
          <w:highlight w:val="none"/>
          <w14:textFill>
            <w14:solidFill>
              <w14:schemeClr w14:val="tx1"/>
            </w14:solidFill>
          </w14:textFill>
        </w:rPr>
        <w:t>电话</w:t>
      </w:r>
      <w:r>
        <w:rPr>
          <w:rFonts w:hint="eastAsia" w:eastAsia="FangSong_GB2312" w:cs="FangSong_GB2312"/>
          <w:color w:val="000000" w:themeColor="text1"/>
          <w:sz w:val="32"/>
          <w:szCs w:val="32"/>
          <w:highlight w:val="none"/>
          <w:lang w:eastAsia="zh-CN"/>
          <w14:textFill>
            <w14:solidFill>
              <w14:schemeClr w14:val="tx1"/>
            </w14:solidFill>
          </w14:textFill>
        </w:rPr>
        <w:t>及</w:t>
      </w:r>
      <w:r>
        <w:rPr>
          <w:rFonts w:hint="eastAsia" w:eastAsia="FangSong_GB2312" w:cs="FangSong_GB2312"/>
          <w:color w:val="000000" w:themeColor="text1"/>
          <w:sz w:val="32"/>
          <w:szCs w:val="32"/>
          <w:highlight w:val="none"/>
          <w14:textFill>
            <w14:solidFill>
              <w14:schemeClr w14:val="tx1"/>
            </w14:solidFill>
          </w14:textFill>
        </w:rPr>
        <w:t>信息发布网站</w:t>
      </w:r>
      <w:r>
        <w:rPr>
          <w:rFonts w:hint="eastAsia" w:eastAsia="FangSong_GB2312" w:cs="FangSong_GB2312"/>
          <w:color w:val="000000" w:themeColor="text1"/>
          <w:sz w:val="32"/>
          <w:szCs w:val="32"/>
          <w:highlight w:val="none"/>
          <w:lang w:eastAsia="zh-CN"/>
          <w14:textFill>
            <w14:solidFill>
              <w14:schemeClr w14:val="tx1"/>
            </w14:solidFill>
          </w14:textFill>
        </w:rPr>
        <w:t>一览表</w:t>
      </w:r>
      <w:r>
        <w:rPr>
          <w:rFonts w:eastAsia="FangSong_GB2312"/>
          <w:color w:val="000000" w:themeColor="text1"/>
          <w:sz w:val="32"/>
          <w:szCs w:val="32"/>
          <w:highlight w:val="none"/>
          <w14:textFill>
            <w14:solidFill>
              <w14:schemeClr w14:val="tx1"/>
            </w14:solidFill>
          </w14:textFill>
        </w:rPr>
        <w:t>”</w:t>
      </w:r>
      <w:r>
        <w:rPr>
          <w:rFonts w:hint="default" w:hAnsi="Times New Roman" w:eastAsia="FangSong_GB2312" w:cs="Times New Roman"/>
          <w:color w:val="auto"/>
          <w:sz w:val="32"/>
          <w:szCs w:val="32"/>
          <w:highlight w:val="none"/>
          <w:u w:val="none"/>
        </w:rPr>
        <w:t>和各地</w:t>
      </w:r>
      <w:r>
        <w:rPr>
          <w:rFonts w:hint="default" w:eastAsia="FangSong_GB2312" w:cs="Times New Roman"/>
          <w:color w:val="auto"/>
          <w:sz w:val="32"/>
          <w:szCs w:val="32"/>
          <w:highlight w:val="none"/>
          <w:u w:val="none"/>
        </w:rPr>
        <w:t>公务员主管部门指定网站查询。</w:t>
      </w:r>
    </w:p>
    <w:p w14:paraId="74D288B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十九、对达不到规定竞争比例的职位如何处理？</w:t>
      </w:r>
    </w:p>
    <w:p w14:paraId="124424EF">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highlight w:val="none"/>
          <w14:textFill>
            <w14:solidFill>
              <w14:schemeClr w14:val="tx1"/>
            </w14:solidFill>
          </w14:textFill>
        </w:rPr>
        <w:t>享受</w:t>
      </w:r>
      <w:r>
        <w:rPr>
          <w:rFonts w:hint="default" w:eastAsia="FangSong_GB2312" w:cs="Times New Roman"/>
          <w:color w:val="000000" w:themeColor="text1"/>
          <w:kern w:val="2"/>
          <w:sz w:val="32"/>
          <w:szCs w:val="32"/>
          <w:highlight w:val="none"/>
          <w:lang w:eastAsia="zh-CN"/>
          <w14:textFill>
            <w14:solidFill>
              <w14:schemeClr w14:val="tx1"/>
            </w14:solidFill>
          </w14:textFill>
        </w:rPr>
        <w:t>艰苦边远地区</w:t>
      </w:r>
      <w:r>
        <w:rPr>
          <w:rFonts w:hint="default" w:ascii="Times New Roman" w:hAnsi="Times New Roman" w:eastAsia="FangSong_GB2312" w:cs="Times New Roman"/>
          <w:color w:val="000000" w:themeColor="text1"/>
          <w:kern w:val="2"/>
          <w:sz w:val="32"/>
          <w:szCs w:val="32"/>
          <w:highlight w:val="none"/>
          <w14:textFill>
            <w14:solidFill>
              <w14:schemeClr w14:val="tx1"/>
            </w14:solidFill>
          </w14:textFill>
        </w:rPr>
        <w:t>倾斜政策的县（市、区）</w:t>
      </w:r>
      <w:r>
        <w:rPr>
          <w:rFonts w:hint="default" w:eastAsia="FangSong_GB2312" w:cs="Times New Roman"/>
          <w:color w:val="auto"/>
          <w:sz w:val="32"/>
          <w:szCs w:val="32"/>
          <w:highlight w:val="none"/>
          <w:u w:val="none"/>
        </w:rPr>
        <w:t>、紧缺专业人才、基层“招人难”</w:t>
      </w:r>
      <w:r>
        <w:rPr>
          <w:rFonts w:hint="default" w:eastAsia="FangSong_GB2312" w:cs="Times New Roman"/>
          <w:color w:val="auto"/>
          <w:sz w:val="32"/>
          <w:szCs w:val="32"/>
          <w:highlight w:val="none"/>
          <w:u w:val="none"/>
          <w:lang w:eastAsia="zh-CN"/>
        </w:rPr>
        <w:t>地区</w:t>
      </w:r>
      <w:r>
        <w:rPr>
          <w:rFonts w:hint="default" w:eastAsia="FangSong_GB2312" w:cs="Times New Roman"/>
          <w:color w:val="auto"/>
          <w:sz w:val="32"/>
          <w:szCs w:val="32"/>
          <w:highlight w:val="none"/>
          <w:u w:val="none"/>
        </w:rPr>
        <w:t>等职位外，一律取消、合并或按比例核减考录计划。</w:t>
      </w:r>
    </w:p>
    <w:p w14:paraId="571EF542">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二十、哪些职位要进行专业科目考试？</w:t>
      </w:r>
    </w:p>
    <w:p w14:paraId="79D30E11">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全省公安机关职位要进行公安专业科目考试，具体时间请查询《</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》，考生须按照规定时间、地点参加专业科目考试。</w:t>
      </w:r>
    </w:p>
    <w:p w14:paraId="5E94915D">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二十一、哪些职位要进行专业测试？</w:t>
      </w:r>
    </w:p>
    <w:p w14:paraId="4F93AC90">
      <w:pPr>
        <w:spacing w:line="600" w:lineRule="exact"/>
        <w:ind w:firstLine="640" w:firstLineChars="200"/>
        <w:rPr>
          <w:rFonts w:eastAsia="FangSong_GB2312"/>
          <w:b/>
          <w:bCs/>
          <w:color w:val="auto"/>
          <w:sz w:val="32"/>
          <w:szCs w:val="32"/>
          <w:highlight w:val="none"/>
          <w:u w:val="none"/>
        </w:rPr>
      </w:pPr>
      <w:r>
        <w:rPr>
          <w:rFonts w:hint="default" w:eastAsia="FangSong_GB2312" w:cs="Times New Roman"/>
          <w:color w:val="auto"/>
          <w:sz w:val="32"/>
          <w:szCs w:val="32"/>
          <w:highlight w:val="none"/>
          <w:u w:val="none"/>
        </w:rPr>
        <w:t>在《职位表》中，有专业测试要求的职位需要进行专业测试，专业测试的时间、地点、</w:t>
      </w:r>
      <w:r>
        <w:rPr>
          <w:rFonts w:hint="default" w:eastAsia="FangSong_GB2312" w:cs="Times New Roman"/>
          <w:color w:val="auto"/>
          <w:sz w:val="32"/>
          <w:szCs w:val="32"/>
          <w:highlight w:val="none"/>
          <w:u w:val="none"/>
          <w:lang w:eastAsia="zh-CN"/>
        </w:rPr>
        <w:t>有关</w:t>
      </w:r>
      <w:r>
        <w:rPr>
          <w:rFonts w:hint="default" w:eastAsia="FangSong_GB2312" w:cs="Times New Roman"/>
          <w:color w:val="auto"/>
          <w:sz w:val="32"/>
          <w:szCs w:val="32"/>
          <w:highlight w:val="none"/>
          <w:u w:val="none"/>
        </w:rPr>
        <w:t>要求等内容由招录机关确定，考生可登录湖北省人事考试网查询有关公告。</w:t>
      </w:r>
    </w:p>
    <w:p w14:paraId="2B575404">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二十二、笔试费用减免手续如何办理？</w:t>
      </w:r>
    </w:p>
    <w:p w14:paraId="71A5A6C6">
      <w:pPr>
        <w:spacing w:line="600" w:lineRule="exact"/>
        <w:ind w:firstLine="640" w:firstLineChars="200"/>
        <w:rPr>
          <w:rFonts w:hint="default" w:eastAsia="FangSong_GB2312" w:cs="Times New Roman"/>
          <w:color w:val="auto"/>
          <w:sz w:val="32"/>
          <w:szCs w:val="32"/>
          <w:highlight w:val="none"/>
          <w:u w:val="none"/>
          <w:lang w:val="en-US" w:eastAsia="zh-CN"/>
        </w:rPr>
      </w:pPr>
      <w:r>
        <w:rPr>
          <w:rFonts w:hint="default" w:eastAsia="FangSong_GB2312" w:cs="Times New Roman"/>
          <w:color w:val="auto"/>
          <w:sz w:val="32"/>
          <w:szCs w:val="32"/>
          <w:highlight w:val="none"/>
          <w:u w:val="none"/>
        </w:rPr>
        <w:t>报考面向村（社区）干部考试录用乡镇（街道）公务员职位的，不需缴费。其他拟享受</w:t>
      </w:r>
      <w:r>
        <w:rPr>
          <w:rFonts w:hint="default" w:eastAsia="FangSong_GB2312" w:cs="Times New Roman"/>
          <w:color w:val="auto"/>
          <w:sz w:val="32"/>
          <w:szCs w:val="32"/>
          <w:highlight w:val="none"/>
          <w:u w:val="none"/>
          <w:lang w:eastAsia="zh-CN"/>
        </w:rPr>
        <w:t>政策</w:t>
      </w:r>
      <w:r>
        <w:rPr>
          <w:rFonts w:hint="default" w:eastAsia="FangSong_GB2312" w:cs="Times New Roman"/>
          <w:color w:val="auto"/>
          <w:sz w:val="32"/>
          <w:szCs w:val="32"/>
          <w:highlight w:val="none"/>
          <w:u w:val="none"/>
        </w:rPr>
        <w:t>减免笔试费用的人员为</w:t>
      </w:r>
      <w:r>
        <w:rPr>
          <w:rFonts w:hint="default" w:eastAsia="FangSong_GB2312" w:cs="Times New Roman"/>
          <w:color w:val="auto"/>
          <w:sz w:val="32"/>
          <w:szCs w:val="32"/>
          <w:highlight w:val="none"/>
          <w:u w:val="none"/>
          <w:lang w:eastAsia="zh-CN"/>
        </w:rPr>
        <w:t>脱贫人口、防止返贫致贫监测对象</w:t>
      </w:r>
      <w:r>
        <w:rPr>
          <w:rFonts w:hint="default" w:eastAsia="FangSong_GB2312" w:cs="Times New Roman"/>
          <w:color w:val="auto"/>
          <w:sz w:val="32"/>
          <w:szCs w:val="32"/>
          <w:highlight w:val="none"/>
          <w:u w:val="none"/>
        </w:rPr>
        <w:t>和</w:t>
      </w:r>
      <w:r>
        <w:rPr>
          <w:rFonts w:hint="default" w:eastAsia="FangSong_GB2312" w:cs="Times New Roman"/>
          <w:color w:val="auto"/>
          <w:sz w:val="32"/>
          <w:szCs w:val="32"/>
          <w:highlight w:val="none"/>
          <w:u w:val="none"/>
          <w:lang w:eastAsia="zh-CN"/>
        </w:rPr>
        <w:t>城乡</w:t>
      </w:r>
      <w:r>
        <w:rPr>
          <w:rFonts w:hint="default" w:eastAsia="FangSong_GB2312" w:cs="Times New Roman"/>
          <w:color w:val="auto"/>
          <w:sz w:val="32"/>
          <w:szCs w:val="32"/>
          <w:highlight w:val="none"/>
          <w:u w:val="none"/>
        </w:rPr>
        <w:t>低保人员</w:t>
      </w:r>
      <w:r>
        <w:rPr>
          <w:rFonts w:hint="default" w:eastAsia="FangSong_GB2312" w:cs="Times New Roman"/>
          <w:color w:val="auto"/>
          <w:sz w:val="32"/>
          <w:szCs w:val="32"/>
          <w:highlight w:val="none"/>
          <w:u w:val="none"/>
          <w:lang w:val="en-US" w:eastAsia="zh-CN"/>
        </w:rPr>
        <w:t>。</w:t>
      </w:r>
      <w:r>
        <w:rPr>
          <w:rFonts w:hint="default" w:eastAsia="FangSong_GB2312" w:cs="Times New Roman"/>
          <w:color w:val="auto"/>
          <w:sz w:val="32"/>
          <w:szCs w:val="32"/>
          <w:highlight w:val="none"/>
          <w:u w:val="none"/>
          <w:lang w:eastAsia="zh-CN"/>
        </w:rPr>
        <w:t>脱贫人口、防止返贫致贫监测对象</w:t>
      </w:r>
      <w:r>
        <w:rPr>
          <w:rFonts w:hint="eastAsia" w:eastAsia="FangSong_GB2312" w:cs="Times New Roman"/>
          <w:color w:val="auto"/>
          <w:sz w:val="32"/>
          <w:szCs w:val="32"/>
          <w:highlight w:val="none"/>
          <w:u w:val="none"/>
          <w:lang w:eastAsia="zh-CN"/>
        </w:rPr>
        <w:t>和城乡低保人员信息</w:t>
      </w:r>
      <w:r>
        <w:rPr>
          <w:rFonts w:hint="default" w:eastAsia="FangSong_GB2312" w:cs="Times New Roman"/>
          <w:color w:val="auto"/>
          <w:sz w:val="32"/>
          <w:szCs w:val="32"/>
          <w:highlight w:val="none"/>
          <w:u w:val="none"/>
          <w:lang w:val="en-US" w:eastAsia="zh-CN"/>
        </w:rPr>
        <w:t>需</w:t>
      </w:r>
      <w:r>
        <w:rPr>
          <w:rFonts w:hint="eastAsia" w:eastAsia="FangSong_GB2312" w:cs="Times New Roman"/>
          <w:color w:val="auto"/>
          <w:sz w:val="32"/>
          <w:szCs w:val="32"/>
          <w:highlight w:val="none"/>
          <w:u w:val="none"/>
          <w:lang w:val="en-US" w:eastAsia="zh-CN"/>
        </w:rPr>
        <w:t>同国家相关数据接口进行比对。</w:t>
      </w:r>
    </w:p>
    <w:p w14:paraId="06B5F724">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US" w:eastAsia="zh-CN"/>
        </w:rPr>
        <w:t>报考人员在缴费期间，登录湖北省人事考试网“湖北省</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年度省市县乡考试录用公务员”报名系统，选择“网上缴费——政策减免费用申请”</w:t>
      </w:r>
      <w:r>
        <w:rPr>
          <w:rFonts w:hint="eastAsia" w:eastAsia="FangSong_GB2312" w:cs="Times New Roman"/>
          <w:color w:val="auto"/>
          <w:sz w:val="32"/>
          <w:szCs w:val="32"/>
          <w:highlight w:val="none"/>
          <w:u w:val="none"/>
          <w:lang w:val="en-US" w:eastAsia="zh-CN"/>
        </w:rPr>
        <w:t>，等待数据比对，通过后自动缴费成功；数据比对未通过，则需</w:t>
      </w:r>
      <w:r>
        <w:rPr>
          <w:rFonts w:hint="default" w:eastAsia="FangSong_GB2312" w:cs="Times New Roman"/>
          <w:color w:val="auto"/>
          <w:sz w:val="32"/>
          <w:szCs w:val="32"/>
          <w:highlight w:val="none"/>
          <w:u w:val="none"/>
          <w:lang w:val="en-US" w:eastAsia="zh-CN"/>
        </w:rPr>
        <w:t>上传身份证件和</w:t>
      </w:r>
      <w:r>
        <w:rPr>
          <w:rFonts w:hint="eastAsia" w:eastAsia="FangSong_GB2312" w:cs="Times New Roman"/>
          <w:color w:val="auto"/>
          <w:sz w:val="32"/>
          <w:szCs w:val="32"/>
          <w:highlight w:val="none"/>
          <w:u w:val="none"/>
          <w:lang w:val="en-US" w:eastAsia="zh-CN"/>
        </w:rPr>
        <w:t>有关</w:t>
      </w:r>
      <w:r>
        <w:rPr>
          <w:rFonts w:hint="default" w:eastAsia="FangSong_GB2312" w:cs="Times New Roman"/>
          <w:color w:val="auto"/>
          <w:sz w:val="32"/>
          <w:szCs w:val="32"/>
          <w:highlight w:val="none"/>
          <w:u w:val="none"/>
          <w:lang w:val="en-US" w:eastAsia="zh-CN"/>
        </w:rPr>
        <w:t>证明材料在线申请减免报名费，经审核通过后可以免缴本次考试报名费</w:t>
      </w:r>
      <w:r>
        <w:rPr>
          <w:rFonts w:hint="default" w:eastAsia="FangSong_GB2312" w:cs="Times New Roman"/>
          <w:color w:val="auto"/>
          <w:sz w:val="32"/>
          <w:szCs w:val="32"/>
          <w:highlight w:val="none"/>
          <w:u w:val="none"/>
        </w:rPr>
        <w:t>。</w:t>
      </w:r>
    </w:p>
    <w:p w14:paraId="31786C80">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二十三、笔试结束后，省公务员主管部门划定的笔试最低合格分数线如何理解？</w:t>
      </w:r>
    </w:p>
    <w:p w14:paraId="6A7E7970">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为确保公务员的基本素质，省公务员主管部门划定了笔试最低合格分数线。考生成绩达不到最低合格分数线</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则不能进入下一轮的资格复审和面试</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考生成绩达到最低合格分数线的</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不等于考生能够进入资格复审和面试，招录机关还要在所有通过最低合格分数线的考生中，按报考职位招录计划与报考人数</w:t>
      </w:r>
      <w:r>
        <w:rPr>
          <w:rFonts w:eastAsia="FangSong_GB2312"/>
          <w:color w:val="auto"/>
          <w:sz w:val="32"/>
          <w:szCs w:val="32"/>
          <w:highlight w:val="none"/>
          <w:u w:val="none"/>
        </w:rPr>
        <w:t>1</w:t>
      </w:r>
      <w:r>
        <w:rPr>
          <w:rFonts w:hint="default" w:hAnsi="Times New Roman" w:cs="Times New Roman"/>
          <w:color w:val="auto"/>
          <w:sz w:val="32"/>
          <w:szCs w:val="32"/>
          <w:highlight w:val="none"/>
          <w:u w:val="none"/>
        </w:rPr>
        <w:t>∶</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的比例，按照笔试总成绩从高分到低分的顺序</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确定进入资格复审和面试人选。</w:t>
      </w:r>
    </w:p>
    <w:p w14:paraId="5B2AF14C">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二十四、在资格复审阶段，如何提供有关材料？</w:t>
      </w:r>
    </w:p>
    <w:p w14:paraId="01E9A78F">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资格复审的人员须提供本人身份证、准考证、学历学位证书、报考职位所要求的相关证明等材料。</w:t>
      </w:r>
    </w:p>
    <w:p w14:paraId="7302D852">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资格复审时，由审查单位组织考生通过中国高等教育学生信息网（</w:t>
      </w:r>
      <w:r>
        <w:rPr>
          <w:rFonts w:eastAsia="FangSong_GB2312" w:cs="Times New Roman"/>
          <w:color w:val="auto"/>
          <w:sz w:val="32"/>
          <w:szCs w:val="32"/>
          <w:highlight w:val="none"/>
          <w:u w:val="none"/>
        </w:rPr>
        <w:t>http://www.chsi.com.cn/xlcx/</w:t>
      </w:r>
      <w:r>
        <w:rPr>
          <w:rFonts w:hint="default" w:eastAsia="FangSong_GB2312" w:cs="Times New Roman"/>
          <w:color w:val="auto"/>
          <w:sz w:val="32"/>
          <w:szCs w:val="32"/>
          <w:highlight w:val="none"/>
          <w:u w:val="none"/>
        </w:rPr>
        <w:t>）核查学历。尚未发放学历学位证书的</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eastAsia" w:eastAsia="FangSong_GB2312" w:cs="Times New Roman"/>
          <w:color w:val="auto"/>
          <w:sz w:val="32"/>
          <w:szCs w:val="32"/>
          <w:highlight w:val="none"/>
          <w:u w:val="none"/>
          <w:lang w:eastAsia="zh-CN"/>
        </w:rPr>
        <w:t>应届</w:t>
      </w:r>
      <w:r>
        <w:rPr>
          <w:rFonts w:hint="default" w:eastAsia="FangSong_GB2312" w:cs="Times New Roman"/>
          <w:color w:val="auto"/>
          <w:sz w:val="32"/>
          <w:szCs w:val="32"/>
          <w:highlight w:val="none"/>
          <w:u w:val="none"/>
        </w:rPr>
        <w:t>普通高校毕业生，可由学校所在教务部门出具证明，待取得学历学位证书后，再向审核单位提交原件，并通过中国高等教育学生信息网进行核查。留学回国人员要出具学位和教育部门的学历认证材料。</w:t>
      </w:r>
    </w:p>
    <w:p w14:paraId="4A90FBE4">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项目的要提供湖北省</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工作协调管理办公室出具的高校毕业生</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服务证书（此证书由全国</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工作协调管理办公室监制）原件及复印件；参加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大学生志愿服务西部计划</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highlight w:val="none"/>
          <w:u w:val="none"/>
        </w:rPr>
        <w:t>《中国人民解放军</w:t>
      </w:r>
      <w:r>
        <w:rPr>
          <w:rFonts w:hint="eastAsia" w:eastAsia="FangSong_GB2312" w:cs="Times New Roman"/>
          <w:color w:val="auto"/>
          <w:sz w:val="32"/>
          <w:szCs w:val="32"/>
          <w:highlight w:val="none"/>
          <w:u w:val="none"/>
          <w:lang w:eastAsia="zh-CN"/>
        </w:rPr>
        <w:t>退出</w:t>
      </w:r>
      <w:r>
        <w:rPr>
          <w:rFonts w:hint="default" w:ascii="Times New Roman" w:hAnsi="Times New Roman" w:eastAsia="FangSong_GB2312" w:cs="Times New Roman"/>
          <w:color w:val="auto"/>
          <w:sz w:val="32"/>
          <w:szCs w:val="32"/>
          <w:highlight w:val="none"/>
          <w:u w:val="none"/>
        </w:rPr>
        <w:t>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》（或者《中国人民武装警察部队退出现役证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》）和国家承认的高等学校毕业证书复印件，并由县级及以上退役军人事务部门加盖公章。</w:t>
      </w:r>
    </w:p>
    <w:p w14:paraId="0BAEBE17">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事业单位工作人员需按照干部管理权限提供单位同意报名的书面证明材料。</w:t>
      </w:r>
    </w:p>
    <w:p w14:paraId="25F27AEB">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笔试成绩发布后，招录机关会立即组织资格复审，在规定时间内不能完成并通过资格复审的，不能参加面试。以上资格复审所需要的资料，请考生务必提前准备。</w:t>
      </w:r>
    </w:p>
    <w:p w14:paraId="4675A0FB">
      <w:pPr>
        <w:spacing w:line="600" w:lineRule="exact"/>
        <w:ind w:firstLine="640" w:firstLineChars="200"/>
        <w:rPr>
          <w:rFonts w:eastAsia="FangSong_GB2312"/>
          <w:color w:val="auto"/>
          <w:sz w:val="32"/>
          <w:szCs w:val="32"/>
          <w:highlight w:val="none"/>
          <w:u w:val="none"/>
        </w:rPr>
      </w:pPr>
      <w:r>
        <w:rPr>
          <w:rFonts w:hint="default" w:eastAsia="黑体" w:cs="Times New Roman"/>
          <w:color w:val="auto"/>
          <w:sz w:val="32"/>
          <w:szCs w:val="32"/>
          <w:highlight w:val="none"/>
          <w:u w:val="none"/>
        </w:rPr>
        <w:t>二十五、如何提供两年基层工作经历证明？</w:t>
      </w:r>
    </w:p>
    <w:p w14:paraId="2405274B">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highlight w:val="none"/>
          <w:u w:val="none"/>
        </w:rPr>
        <w:t>在考察阶段，招录机关要对考生的实际工作经历进行复核。考生出具虚假证明材料的，按照《公务员录用违规违纪行为处理办法》给予相应处理。</w:t>
      </w:r>
      <w:bookmarkEnd w:id="2"/>
    </w:p>
    <w:p w14:paraId="7CF957B2">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二十六、考察阶段如何审核档案？</w:t>
      </w:r>
    </w:p>
    <w:p w14:paraId="6CCBC81E">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2DE6C23F">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二十七、考察主要了解哪些内容？</w:t>
      </w:r>
    </w:p>
    <w:p w14:paraId="5672DEA2">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考察工作突出政治标准，重点考察人选是否符合</w:t>
      </w:r>
      <w:r>
        <w:rPr>
          <w:rFonts w:hint="eastAsia" w:eastAsia="FangSong_GB2312" w:cs="Times New Roman"/>
          <w:color w:val="auto"/>
          <w:sz w:val="32"/>
          <w:szCs w:val="32"/>
          <w:highlight w:val="none"/>
          <w:u w:val="none"/>
          <w:lang w:eastAsia="zh-CN"/>
        </w:rPr>
        <w:t>拥护“两个确立”、</w:t>
      </w:r>
      <w:r>
        <w:rPr>
          <w:rFonts w:hint="default" w:eastAsia="FangSong_GB2312" w:cs="Times New Roman"/>
          <w:color w:val="auto"/>
          <w:sz w:val="32"/>
          <w:szCs w:val="32"/>
          <w:highlight w:val="none"/>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3DBDA4FD">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w:t>
      </w:r>
      <w:r>
        <w:rPr>
          <w:rFonts w:hint="default" w:eastAsia="黑体" w:cs="Times New Roman"/>
          <w:color w:val="auto"/>
          <w:sz w:val="32"/>
          <w:szCs w:val="32"/>
          <w:highlight w:val="none"/>
          <w:u w:val="none"/>
          <w:lang w:eastAsia="zh-CN"/>
        </w:rPr>
        <w:t>八</w:t>
      </w:r>
      <w:r>
        <w:rPr>
          <w:rFonts w:hint="default" w:eastAsia="黑体" w:cs="Times New Roman"/>
          <w:color w:val="auto"/>
          <w:sz w:val="32"/>
          <w:szCs w:val="32"/>
          <w:highlight w:val="none"/>
          <w:u w:val="none"/>
        </w:rPr>
        <w:t>、妊娠生产期考生如何参加体能测评、体检？</w:t>
      </w:r>
    </w:p>
    <w:p w14:paraId="4FA0E28C">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highlight w:val="none"/>
          <w:u w:val="none"/>
          <w:lang w:eastAsia="zh-CN"/>
        </w:rPr>
        <w:t>，</w:t>
      </w:r>
      <w:r>
        <w:rPr>
          <w:rFonts w:hint="default" w:eastAsia="FangSong_GB2312" w:cs="Times New Roman"/>
          <w:color w:val="auto"/>
          <w:kern w:val="0"/>
          <w:sz w:val="32"/>
          <w:szCs w:val="32"/>
          <w:highlight w:val="none"/>
          <w:u w:val="none"/>
        </w:rPr>
        <w:t>职位可依次递补人员。</w:t>
      </w:r>
    </w:p>
    <w:p w14:paraId="4A18635B">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595DB936">
      <w:pPr>
        <w:autoSpaceDE w:val="0"/>
        <w:autoSpaceDN w:val="0"/>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二十九</w:t>
      </w:r>
      <w:r>
        <w:rPr>
          <w:rFonts w:hint="default" w:ascii="Times New Roman" w:hAnsi="Times New Roman" w:eastAsia="黑体" w:cs="Times New Roman"/>
          <w:color w:val="auto"/>
          <w:sz w:val="32"/>
          <w:szCs w:val="32"/>
          <w:highlight w:val="none"/>
          <w:u w:val="none"/>
        </w:rPr>
        <w:t>、部分以市（州）为单位统筹设置的职位，如何确定录用单位？</w:t>
      </w:r>
    </w:p>
    <w:p w14:paraId="20B80D18">
      <w:pPr>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检察官助理等部分职位以市（州）为单位统筹设置，体检、考察结束后，根据综合成绩和考察情况确定录用单位。</w:t>
      </w:r>
    </w:p>
    <w:p w14:paraId="190C34C6">
      <w:pPr>
        <w:tabs>
          <w:tab w:val="left" w:pos="0"/>
        </w:tabs>
        <w:spacing w:line="600" w:lineRule="exact"/>
        <w:ind w:firstLine="640" w:firstLineChars="200"/>
        <w:rPr>
          <w:rFonts w:eastAsia="黑体"/>
          <w:color w:val="auto"/>
          <w:sz w:val="32"/>
          <w:szCs w:val="32"/>
          <w:highlight w:val="none"/>
          <w:u w:val="none"/>
        </w:rPr>
      </w:pPr>
      <w:r>
        <w:rPr>
          <w:rFonts w:hint="default" w:ascii="Times New Roman" w:hAnsi="Times New Roman" w:eastAsia="黑体" w:cs="Times New Roman"/>
          <w:color w:val="auto"/>
          <w:sz w:val="32"/>
          <w:szCs w:val="32"/>
          <w:highlight w:val="none"/>
          <w:u w:val="none"/>
        </w:rPr>
        <w:t>三十、</w:t>
      </w:r>
      <w:r>
        <w:rPr>
          <w:rFonts w:hint="default" w:eastAsia="黑体" w:cs="Times New Roman"/>
          <w:color w:val="auto"/>
          <w:sz w:val="32"/>
          <w:szCs w:val="32"/>
          <w:highlight w:val="none"/>
          <w:u w:val="none"/>
        </w:rPr>
        <w:t>报考者出现同分情况，如何处理？</w:t>
      </w:r>
    </w:p>
    <w:p w14:paraId="3FC3A0B9">
      <w:pPr>
        <w:tabs>
          <w:tab w:val="left" w:pos="0"/>
        </w:tabs>
        <w:spacing w:line="600" w:lineRule="exact"/>
        <w:ind w:firstLine="640" w:firstLineChars="200"/>
        <w:rPr>
          <w:rFonts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、确定拟录用人员阶段，如报考者综合成绩相同，首先按有关政策规定</w:t>
      </w:r>
      <w:r>
        <w:rPr>
          <w:rFonts w:hint="default" w:hAnsi="Times New Roman" w:eastAsia="FangSong_GB2312" w:cs="Times New Roman"/>
          <w:color w:val="auto"/>
          <w:sz w:val="32"/>
          <w:szCs w:val="32"/>
          <w:highlight w:val="none"/>
          <w:u w:val="none"/>
        </w:rPr>
        <w:t>的</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优先</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条件确</w:t>
      </w:r>
      <w:r>
        <w:rPr>
          <w:rFonts w:hint="default" w:eastAsia="FangSong_GB2312" w:cs="Times New Roman"/>
          <w:color w:val="auto"/>
          <w:sz w:val="32"/>
          <w:szCs w:val="32"/>
          <w:highlight w:val="none"/>
          <w:u w:val="none"/>
        </w:rPr>
        <w:t>定入围人选。如无法确定，则以行政职业能力测验</w:t>
      </w:r>
      <w:r>
        <w:rPr>
          <w:rFonts w:hint="default" w:hAnsi="Times New Roman" w:eastAsia="FangSong_GB2312" w:cs="Times New Roman"/>
          <w:color w:val="auto"/>
          <w:sz w:val="32"/>
          <w:szCs w:val="32"/>
          <w:highlight w:val="none"/>
          <w:u w:val="none"/>
        </w:rPr>
        <w:t>或综合知识测试分数从高到低的顺序确定入围人选。如行政职业能力测验分数也相同，则按笔试总成绩高低顺序确定入围人选。</w:t>
      </w:r>
    </w:p>
    <w:p w14:paraId="1B3A412A">
      <w:pPr>
        <w:tabs>
          <w:tab w:val="left" w:pos="0"/>
        </w:tabs>
        <w:spacing w:line="600" w:lineRule="exact"/>
        <w:ind w:firstLine="640" w:firstLineChars="200"/>
        <w:rPr>
          <w:rFonts w:ascii="Times New Roman" w:hAnsi="Times New Roman" w:eastAsia="黑体" w:cs="Times New Roman"/>
          <w:color w:val="auto"/>
          <w:sz w:val="32"/>
          <w:szCs w:val="32"/>
          <w:highlight w:val="none"/>
          <w:u w:val="none"/>
        </w:rPr>
      </w:pPr>
      <w:r>
        <w:rPr>
          <w:rFonts w:hint="default" w:hAnsi="Times New Roman" w:eastAsia="FangSong_GB2312" w:cs="Times New Roman"/>
          <w:color w:val="auto"/>
          <w:sz w:val="32"/>
          <w:szCs w:val="32"/>
          <w:highlight w:val="none"/>
          <w:u w:val="none"/>
        </w:rPr>
        <w:t>实行差额考察的职位，招录机关根据考试成绩、体检结果和考察情况等，按照人岗相适原则择优确定拟录用人员，不唯分取人。</w:t>
      </w:r>
    </w:p>
    <w:p w14:paraId="13A00139">
      <w:pPr>
        <w:widowControl/>
        <w:spacing w:after="120" w:line="600" w:lineRule="exact"/>
        <w:ind w:firstLine="645"/>
        <w:jc w:val="left"/>
        <w:rPr>
          <w:rFonts w:eastAsia="黑体"/>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一</w:t>
      </w:r>
      <w:r>
        <w:rPr>
          <w:rFonts w:hint="default" w:eastAsia="黑体" w:cs="Times New Roman"/>
          <w:color w:val="auto"/>
          <w:sz w:val="32"/>
          <w:szCs w:val="32"/>
          <w:highlight w:val="none"/>
          <w:u w:val="none"/>
        </w:rPr>
        <w:t>、如果报考者在报名参加我省公务员招考过程中，被其他机关录用为公务员、参照公务员法管理机关（单位）工作人员、选调生，应如何处理？</w:t>
      </w:r>
    </w:p>
    <w:p w14:paraId="571C2B7D">
      <w:pPr>
        <w:widowControl/>
        <w:spacing w:after="120" w:line="600" w:lineRule="exact"/>
        <w:ind w:firstLine="645"/>
        <w:jc w:val="left"/>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和拟录用人选。考生隐瞒不报的，按照不诚信行为处理。</w:t>
      </w:r>
    </w:p>
    <w:p w14:paraId="1968AA9A">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二</w:t>
      </w:r>
      <w:r>
        <w:rPr>
          <w:rFonts w:hint="default" w:eastAsia="黑体" w:cs="Times New Roman"/>
          <w:color w:val="auto"/>
          <w:sz w:val="32"/>
          <w:szCs w:val="32"/>
          <w:highlight w:val="none"/>
          <w:u w:val="none"/>
        </w:rPr>
        <w:t>、哪些职位有最低服务年限要求？</w:t>
      </w:r>
    </w:p>
    <w:p w14:paraId="03280597">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35DFA13B">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其他在职位公告中明确有最低服务年限的职位</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考生一经录用须服务满相应最低年限。</w:t>
      </w:r>
    </w:p>
    <w:p w14:paraId="3FB5A7A2">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有最低服务年限的职位，考生一经录用，须与招录机关签订最低服务年限协议。</w:t>
      </w:r>
    </w:p>
    <w:p w14:paraId="5BD82DFA">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根据公务员法、《新录用公务员任职定级规定》，新录用公务员在机关最低服务年限为5年（含试用期），未满最低服务年限的不得辞去公职。</w:t>
      </w:r>
    </w:p>
    <w:p w14:paraId="5575F2E0">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三</w:t>
      </w:r>
      <w:r>
        <w:rPr>
          <w:rFonts w:hint="default" w:eastAsia="黑体" w:cs="Times New Roman"/>
          <w:color w:val="auto"/>
          <w:sz w:val="32"/>
          <w:szCs w:val="32"/>
          <w:highlight w:val="none"/>
          <w:u w:val="none"/>
        </w:rPr>
        <w:t>、拟录用人员报到前，如何处理和原单位的工作关系？</w:t>
      </w:r>
    </w:p>
    <w:p w14:paraId="5FD7653C">
      <w:pPr>
        <w:spacing w:line="600" w:lineRule="exact"/>
        <w:ind w:firstLine="640" w:firstLineChars="200"/>
        <w:rPr>
          <w:rFonts w:eastAsia="黑体" w:cs="Times New Roman"/>
          <w:color w:val="auto"/>
          <w:sz w:val="32"/>
          <w:szCs w:val="32"/>
          <w:highlight w:val="none"/>
          <w:u w:val="none"/>
        </w:rPr>
      </w:pPr>
      <w:r>
        <w:rPr>
          <w:rFonts w:hint="default" w:eastAsia="FangSong_GB2312" w:cs="Times New Roman"/>
          <w:color w:val="auto"/>
          <w:sz w:val="32"/>
          <w:szCs w:val="32"/>
          <w:highlight w:val="none"/>
          <w:u w:val="none"/>
        </w:rPr>
        <w:t>考生报到前，本人应按有关程序解除与原单位的劳动人事关系，并向录用单位提交相关材料。</w:t>
      </w:r>
    </w:p>
    <w:p w14:paraId="3C70A148">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四</w:t>
      </w:r>
      <w:r>
        <w:rPr>
          <w:rFonts w:hint="default" w:eastAsia="黑体" w:cs="Times New Roman"/>
          <w:color w:val="auto"/>
          <w:sz w:val="32"/>
          <w:szCs w:val="32"/>
          <w:highlight w:val="none"/>
          <w:u w:val="none"/>
        </w:rPr>
        <w:t>、从村（社区）干部中定向考录乡镇（街道）公务员职位有何特殊规定？</w:t>
      </w:r>
    </w:p>
    <w:p w14:paraId="736C54C2">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》《报考指南》和报考职位要求的其他资格条件以及考录程序外，还有以下特殊规定：</w:t>
      </w:r>
    </w:p>
    <w:p w14:paraId="18823EF6">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（一）报考职位和考录对象</w:t>
      </w:r>
    </w:p>
    <w:p w14:paraId="30850345">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1．面向村（社区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员职位：</w:t>
      </w:r>
    </w:p>
    <w:p w14:paraId="1984B049">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考录对象：现任村（社区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员且任职满</w:t>
      </w:r>
      <w:r>
        <w:rPr>
          <w:rFonts w:hint="eastAsia" w:eastAsia="FangSong_GB2312"/>
          <w:color w:val="auto"/>
          <w:sz w:val="32"/>
          <w:szCs w:val="32"/>
          <w:highlight w:val="none"/>
          <w:u w:val="none"/>
        </w:rPr>
        <w:t>三</w:t>
      </w:r>
      <w:r>
        <w:rPr>
          <w:rFonts w:hint="default" w:eastAsia="FangSong_GB2312" w:cs="Times New Roman"/>
          <w:color w:val="auto"/>
          <w:sz w:val="32"/>
          <w:szCs w:val="32"/>
          <w:highlight w:val="none"/>
          <w:u w:val="none"/>
        </w:rPr>
        <w:t>年以</w:t>
      </w:r>
      <w:r>
        <w:rPr>
          <w:rFonts w:hint="default" w:hAnsi="Times New Roman" w:eastAsia="FangSong_GB2312" w:cs="Times New Roman"/>
          <w:color w:val="auto"/>
          <w:sz w:val="32"/>
          <w:szCs w:val="32"/>
          <w:highlight w:val="none"/>
          <w:u w:val="none"/>
        </w:rPr>
        <w:t>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14:paraId="2ED99101">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2．面向村（社区）主职干部职位：</w:t>
      </w:r>
    </w:p>
    <w:p w14:paraId="328DD243">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考录对象：表现优秀、现任村（社区）主职且任主职满三年以上（计算到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14:paraId="50505D1A">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（二）报考特殊条件</w:t>
      </w:r>
    </w:p>
    <w:p w14:paraId="0FFF6580">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．报考从村（社区）干部中定向考试录用乡镇（街道）公务员职位的，还必须符合下列条件：</w:t>
      </w:r>
    </w:p>
    <w:p w14:paraId="33888759">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（1）村（社区）主职干部不超过45周岁（197</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月以后出生），其他村（社区）干部不超过40周岁（198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14:paraId="080529FC">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（2）具有高中、技工院校、中专以上学历。</w:t>
      </w:r>
    </w:p>
    <w:p w14:paraId="6A9CB52B">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2．不能报考的特殊情形</w:t>
      </w:r>
    </w:p>
    <w:p w14:paraId="49A2EF2F">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除一般情形外，有下列情形之一者，也不得报名：</w:t>
      </w:r>
    </w:p>
    <w:p w14:paraId="01919C62">
      <w:pPr>
        <w:autoSpaceDE w:val="0"/>
        <w:autoSpaceDN w:val="0"/>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rPr>
        <w:t>（1）曾受过撤职（撤销党内职务）以上处分的</w:t>
      </w:r>
      <w:r>
        <w:rPr>
          <w:rFonts w:hint="default" w:eastAsia="FangSong_GB2312" w:cs="Times New Roman"/>
          <w:color w:val="auto"/>
          <w:sz w:val="32"/>
          <w:szCs w:val="32"/>
          <w:highlight w:val="none"/>
          <w:u w:val="none"/>
          <w:lang w:eastAsia="zh-CN"/>
        </w:rPr>
        <w:t>；</w:t>
      </w:r>
    </w:p>
    <w:p w14:paraId="1F1480E7">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2</w:t>
      </w:r>
      <w:r>
        <w:rPr>
          <w:rFonts w:hint="default" w:eastAsia="FangSong_GB2312" w:cs="Times New Roman"/>
          <w:color w:val="auto"/>
          <w:sz w:val="32"/>
          <w:szCs w:val="32"/>
          <w:highlight w:val="none"/>
          <w:u w:val="none"/>
        </w:rPr>
        <w:t>）受到诫勉、组织处理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受警告、记过、记大过、降级</w:t>
      </w:r>
      <w:r>
        <w:rPr>
          <w:rFonts w:hint="default" w:eastAsia="FangSong_GB2312" w:cs="Times New Roman"/>
          <w:color w:val="auto"/>
          <w:sz w:val="32"/>
          <w:szCs w:val="32"/>
          <w:highlight w:val="none"/>
          <w:u w:val="none"/>
          <w:lang w:eastAsia="zh-CN"/>
        </w:rPr>
        <w:t>政务</w:t>
      </w:r>
      <w:r>
        <w:rPr>
          <w:rFonts w:hint="default" w:eastAsia="FangSong_GB2312" w:cs="Times New Roman"/>
          <w:color w:val="auto"/>
          <w:sz w:val="32"/>
          <w:szCs w:val="32"/>
          <w:highlight w:val="none"/>
          <w:u w:val="none"/>
        </w:rPr>
        <w:t>处分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警告、严重警告党纪处分影响期未满或期满影响使用的；</w:t>
      </w:r>
    </w:p>
    <w:p w14:paraId="4AAA49E3">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3</w:t>
      </w:r>
      <w:r>
        <w:rPr>
          <w:rFonts w:hint="default" w:eastAsia="FangSong_GB2312" w:cs="Times New Roman"/>
          <w:color w:val="auto"/>
          <w:sz w:val="32"/>
          <w:szCs w:val="32"/>
          <w:highlight w:val="none"/>
          <w:u w:val="none"/>
        </w:rPr>
        <w:t>）不符合中央和省委有关规定兼职任村（社区）干部的；</w:t>
      </w:r>
    </w:p>
    <w:p w14:paraId="795F4A28">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4</w:t>
      </w:r>
      <w:r>
        <w:rPr>
          <w:rFonts w:hint="default" w:eastAsia="FangSong_GB2312" w:cs="Times New Roman"/>
          <w:color w:val="auto"/>
          <w:sz w:val="32"/>
          <w:szCs w:val="32"/>
          <w:highlight w:val="none"/>
          <w:u w:val="none"/>
        </w:rPr>
        <w:t>）由各级党组织从国有企事业单位选派到村（社区）任职的。</w:t>
      </w:r>
    </w:p>
    <w:p w14:paraId="4004E670">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（三）考试、考察内容</w:t>
      </w:r>
    </w:p>
    <w:p w14:paraId="032F1E22">
      <w:pPr>
        <w:autoSpaceDE w:val="0"/>
        <w:autoSpaceDN w:val="0"/>
        <w:spacing w:line="600" w:lineRule="exact"/>
        <w:ind w:firstLine="640" w:firstLineChars="200"/>
        <w:rPr>
          <w:rFonts w:hint="eastAsia" w:eastAsia="FangSong_GB2312"/>
          <w:color w:val="auto"/>
          <w:sz w:val="32"/>
          <w:szCs w:val="32"/>
          <w:highlight w:val="none"/>
          <w:u w:val="none"/>
          <w:lang w:eastAsia="zh-CN"/>
        </w:rPr>
      </w:pPr>
      <w:r>
        <w:rPr>
          <w:rFonts w:hint="default" w:eastAsia="FangSong_GB2312" w:cs="Times New Roman"/>
          <w:color w:val="auto"/>
          <w:sz w:val="32"/>
          <w:szCs w:val="32"/>
          <w:highlight w:val="none"/>
          <w:u w:val="none"/>
        </w:rPr>
        <w:t>考试单独命制试题，不考行测、申论，考综合知识测试一科；考察体现岗位和报考对象的针对性</w:t>
      </w:r>
      <w:r>
        <w:rPr>
          <w:rFonts w:hint="default" w:eastAsia="FangSong_GB2312" w:cs="Times New Roman"/>
          <w:color w:val="auto"/>
          <w:sz w:val="32"/>
          <w:szCs w:val="32"/>
          <w:highlight w:val="none"/>
          <w:u w:val="none"/>
          <w:lang w:eastAsia="zh-CN"/>
        </w:rPr>
        <w:t>。</w:t>
      </w:r>
    </w:p>
    <w:p w14:paraId="17F5D5F0">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．考试的主要内容：执行党的路线方针政策、推进村（社区）发展、联系服务群众、依法依规化解矛盾纠纷和处置突发事件等方面的知识和技能，突出岗位适应性和实际工作能力。</w:t>
      </w:r>
    </w:p>
    <w:p w14:paraId="5B446822">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．考察的主要内容：政治思想、道德品质、能力素质、工作业绩、遵纪守法、廉洁自律等方面的情况。</w:t>
      </w:r>
    </w:p>
    <w:p w14:paraId="110A6A48">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（四）实施步骤</w:t>
      </w:r>
    </w:p>
    <w:p w14:paraId="05E84145">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除以下特殊要求外，其他与</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四级联考</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的一般步骤相同：</w:t>
      </w:r>
    </w:p>
    <w:p w14:paraId="12B4EB92">
      <w:pPr>
        <w:autoSpaceDE w:val="0"/>
        <w:autoSpaceDN w:val="0"/>
        <w:spacing w:line="600" w:lineRule="exact"/>
        <w:ind w:firstLine="640" w:firstLineChars="200"/>
        <w:rPr>
          <w:rFonts w:eastAsia="FangSong_GB2312" w:cs="Times New Roman"/>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．网上报名和资格审查</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由市（州）党委组织部组织，参加考试的人员必须经</w:t>
      </w:r>
      <w:r>
        <w:rPr>
          <w:rFonts w:hint="default" w:eastAsia="FangSong_GB2312" w:cs="Times New Roman"/>
          <w:color w:val="auto"/>
          <w:sz w:val="32"/>
          <w:szCs w:val="32"/>
          <w:highlight w:val="none"/>
          <w:u w:val="none"/>
          <w:lang w:val="en"/>
        </w:rPr>
        <w:t>乡镇（街道）党委（党工委）</w:t>
      </w:r>
      <w:r>
        <w:rPr>
          <w:rFonts w:hint="default" w:eastAsia="FangSong_GB2312" w:cs="Times New Roman"/>
          <w:color w:val="auto"/>
          <w:sz w:val="32"/>
          <w:szCs w:val="32"/>
          <w:highlight w:val="none"/>
          <w:u w:val="none"/>
        </w:rPr>
        <w:t>审查、推荐。（</w:t>
      </w: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）符合报名资格条件的村（社区）干部持本人身份证（原件和复印件）、毕业证（原件和复印件）、个人工作简历等材料向</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提出报名申请。（</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对其报名资格进行审查。（</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组织报名人员及时登录湖北省人事考试网进行报名，提交完整、准确、真实的报名信息，签订《诚信报考承诺书》、上传照片（</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寸登记照片；文件不大于</w:t>
      </w:r>
      <w:r>
        <w:rPr>
          <w:rFonts w:hint="eastAsia" w:eastAsia="FangSong_GB2312"/>
          <w:color w:val="auto"/>
          <w:sz w:val="32"/>
          <w:szCs w:val="32"/>
          <w:highlight w:val="none"/>
          <w:u w:val="none"/>
        </w:rPr>
        <w:t>30</w:t>
      </w:r>
      <w:r>
        <w:rPr>
          <w:rFonts w:eastAsia="FangSong_GB2312"/>
          <w:color w:val="auto"/>
          <w:sz w:val="32"/>
          <w:szCs w:val="32"/>
          <w:highlight w:val="none"/>
          <w:u w:val="none"/>
        </w:rPr>
        <w:t>K</w:t>
      </w:r>
      <w:r>
        <w:rPr>
          <w:rFonts w:hint="eastAsia" w:eastAsia="FangSong_GB2312"/>
          <w:color w:val="auto"/>
          <w:sz w:val="32"/>
          <w:szCs w:val="32"/>
          <w:highlight w:val="none"/>
          <w:u w:val="none"/>
        </w:rPr>
        <w:t>b</w:t>
      </w:r>
      <w:r>
        <w:rPr>
          <w:rFonts w:hint="default" w:eastAsia="FangSong_GB2312" w:cs="Times New Roman"/>
          <w:color w:val="auto"/>
          <w:sz w:val="32"/>
          <w:szCs w:val="32"/>
          <w:highlight w:val="none"/>
          <w:u w:val="none"/>
        </w:rPr>
        <w:t>）。（</w:t>
      </w:r>
      <w:r>
        <w:rPr>
          <w:rFonts w:eastAsia="FangSong_GB2312"/>
          <w:color w:val="auto"/>
          <w:sz w:val="32"/>
          <w:szCs w:val="32"/>
          <w:highlight w:val="none"/>
          <w:u w:val="none"/>
        </w:rPr>
        <w:t>5</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按时将《乡镇（街道）党委</w:t>
      </w:r>
      <w:r>
        <w:rPr>
          <w:rFonts w:hint="default" w:eastAsia="FangSong_GB2312" w:cs="Times New Roman"/>
          <w:color w:val="auto"/>
          <w:sz w:val="32"/>
          <w:szCs w:val="32"/>
          <w:highlight w:val="none"/>
          <w:u w:val="none"/>
          <w:lang w:eastAsia="zh-CN"/>
        </w:rPr>
        <w:t>（党工委）</w:t>
      </w:r>
      <w:r>
        <w:rPr>
          <w:rFonts w:hint="default" w:eastAsia="FangSong_GB2312" w:cs="Times New Roman"/>
          <w:color w:val="auto"/>
          <w:sz w:val="32"/>
          <w:szCs w:val="32"/>
          <w:highlight w:val="none"/>
          <w:u w:val="none"/>
        </w:rPr>
        <w:t>集体研究推荐报名人员情况表》及推荐报名人员的身份证（复印件）、毕业证（复印件）、个人工作简历等材料报送县（市、区）党委组织部。（</w:t>
      </w:r>
      <w:r>
        <w:rPr>
          <w:rFonts w:eastAsia="FangSong_GB2312"/>
          <w:color w:val="auto"/>
          <w:sz w:val="32"/>
          <w:szCs w:val="32"/>
          <w:highlight w:val="none"/>
          <w:u w:val="none"/>
        </w:rPr>
        <w:t>6</w:t>
      </w:r>
      <w:r>
        <w:rPr>
          <w:rFonts w:hint="default" w:eastAsia="FangSong_GB2312" w:cs="Times New Roman"/>
          <w:color w:val="auto"/>
          <w:sz w:val="32"/>
          <w:szCs w:val="32"/>
          <w:highlight w:val="none"/>
          <w:u w:val="none"/>
        </w:rPr>
        <w:t>）各市（州）党委组织部组织资格审查，未经</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推荐报名或不符合报考资格的，不予审查通过。</w:t>
      </w:r>
    </w:p>
    <w:p w14:paraId="01F29AEB">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2．体检和考察。按照职位计划数1∶1.5的比例，根据综合成绩从高到低的顺序，确定体检、考察人选。达不到职位计划</w:t>
      </w:r>
      <w:r>
        <w:rPr>
          <w:rFonts w:eastAsia="FangSong_GB2312"/>
          <w:color w:val="auto"/>
          <w:sz w:val="32"/>
          <w:szCs w:val="32"/>
          <w:highlight w:val="none"/>
          <w:u w:val="none"/>
        </w:rPr>
        <w:t>1</w:t>
      </w:r>
      <w:r>
        <w:rPr>
          <w:rFonts w:hint="default" w:ascii="Times New Roman" w:hAnsi="Times New Roman" w:cs="Times New Roman"/>
          <w:color w:val="auto"/>
          <w:sz w:val="32"/>
          <w:szCs w:val="32"/>
          <w:highlight w:val="none"/>
          <w:u w:val="none"/>
        </w:rPr>
        <w:t>∶</w:t>
      </w:r>
      <w:r>
        <w:rPr>
          <w:rFonts w:eastAsia="FangSong_GB2312"/>
          <w:color w:val="auto"/>
          <w:sz w:val="32"/>
          <w:szCs w:val="32"/>
          <w:highlight w:val="none"/>
          <w:u w:val="none"/>
        </w:rPr>
        <w:t>1.5</w:t>
      </w:r>
      <w:r>
        <w:rPr>
          <w:rFonts w:hint="default" w:eastAsia="FangSong_GB2312" w:cs="Times New Roman"/>
          <w:color w:val="auto"/>
          <w:sz w:val="32"/>
          <w:szCs w:val="32"/>
          <w:highlight w:val="none"/>
          <w:u w:val="none"/>
        </w:rPr>
        <w:t>的，按照综合成绩从高到低的顺序递补确定参加体检、考察人选。</w:t>
      </w:r>
    </w:p>
    <w:p w14:paraId="29208760">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名以上工作人员组成，考察组成员与考察对象</w:t>
      </w:r>
      <w:r>
        <w:rPr>
          <w:rFonts w:hint="default" w:eastAsia="FangSong_GB2312" w:cs="Times New Roman"/>
          <w:color w:val="auto"/>
          <w:sz w:val="32"/>
          <w:szCs w:val="32"/>
          <w:highlight w:val="none"/>
          <w:u w:val="none"/>
          <w:lang w:eastAsia="zh-CN"/>
        </w:rPr>
        <w:t>存在</w:t>
      </w:r>
      <w:r>
        <w:rPr>
          <w:rFonts w:hint="default" w:eastAsia="FangSong_GB2312" w:cs="Times New Roman"/>
          <w:color w:val="auto"/>
          <w:sz w:val="32"/>
          <w:szCs w:val="32"/>
          <w:highlight w:val="none"/>
          <w:u w:val="none"/>
        </w:rPr>
        <w:t>回避情形的，应当回避。考察</w:t>
      </w:r>
      <w:r>
        <w:rPr>
          <w:rFonts w:hint="default" w:eastAsia="FangSong_GB2312" w:cs="Times New Roman"/>
          <w:color w:val="auto"/>
          <w:sz w:val="32"/>
          <w:szCs w:val="32"/>
          <w:highlight w:val="none"/>
          <w:u w:val="none"/>
          <w:lang w:eastAsia="zh-CN"/>
        </w:rPr>
        <w:t>前</w:t>
      </w:r>
      <w:r>
        <w:rPr>
          <w:rFonts w:hint="default" w:eastAsia="FangSong_GB2312" w:cs="Times New Roman"/>
          <w:color w:val="auto"/>
          <w:sz w:val="32"/>
          <w:szCs w:val="32"/>
          <w:highlight w:val="none"/>
          <w:u w:val="none"/>
        </w:rPr>
        <w:t>，必须在考察对象所任职的村（社区）发布考察预告或通知。考察对象要向考察组提供个人德才情况及工作业绩材料（</w:t>
      </w:r>
      <w:r>
        <w:rPr>
          <w:rFonts w:eastAsia="FangSong_GB2312"/>
          <w:color w:val="auto"/>
          <w:sz w:val="32"/>
          <w:szCs w:val="32"/>
          <w:highlight w:val="none"/>
          <w:u w:val="none"/>
        </w:rPr>
        <w:t>1000</w:t>
      </w:r>
      <w:r>
        <w:rPr>
          <w:rFonts w:hint="default" w:eastAsia="FangSong_GB2312" w:cs="Times New Roman"/>
          <w:color w:val="auto"/>
          <w:sz w:val="32"/>
          <w:szCs w:val="32"/>
          <w:highlight w:val="none"/>
          <w:u w:val="none"/>
        </w:rPr>
        <w:t>字左右），</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要提供对考察对象的鉴定材料（</w:t>
      </w:r>
      <w:r>
        <w:rPr>
          <w:rFonts w:eastAsia="FangSong_GB2312"/>
          <w:color w:val="auto"/>
          <w:sz w:val="32"/>
          <w:szCs w:val="32"/>
          <w:highlight w:val="none"/>
          <w:u w:val="none"/>
        </w:rPr>
        <w:t>500</w:t>
      </w:r>
      <w:r>
        <w:rPr>
          <w:rFonts w:hint="default" w:eastAsia="FangSong_GB2312" w:cs="Times New Roman"/>
          <w:color w:val="auto"/>
          <w:sz w:val="32"/>
          <w:szCs w:val="32"/>
          <w:highlight w:val="none"/>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highlight w:val="none"/>
          <w:u w:val="none"/>
          <w:lang w:eastAsia="zh-CN"/>
        </w:rPr>
        <w:t>等</w:t>
      </w:r>
      <w:r>
        <w:rPr>
          <w:rFonts w:hint="default" w:eastAsia="FangSong_GB2312" w:cs="Times New Roman"/>
          <w:color w:val="auto"/>
          <w:sz w:val="32"/>
          <w:szCs w:val="32"/>
          <w:highlight w:val="none"/>
          <w:u w:val="none"/>
        </w:rPr>
        <w:t>方式进行，还要到其所在的村（社区）进行考察，重点考察德才表现、工作业绩和群众认可度。对考察不合格或在考察中发现不符合报考资格条件的人员，不予录用。</w:t>
      </w:r>
    </w:p>
    <w:p w14:paraId="5F8D9EB4">
      <w:pPr>
        <w:autoSpaceDE w:val="0"/>
        <w:autoSpaceDN w:val="0"/>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3</w:t>
      </w:r>
      <w:r>
        <w:rPr>
          <w:rFonts w:hint="default" w:eastAsia="FangSong_GB2312" w:cs="Times New Roman"/>
          <w:color w:val="auto"/>
          <w:sz w:val="32"/>
          <w:szCs w:val="32"/>
          <w:highlight w:val="none"/>
          <w:u w:val="none"/>
        </w:rPr>
        <w:t>．录用审批。各县（市、区）党委常委会根据考察情况研究决定拟录用人选，报市（州）党委组织部审批。</w:t>
      </w:r>
    </w:p>
    <w:p w14:paraId="25CC6E00">
      <w:pPr>
        <w:widowControl/>
        <w:spacing w:line="600" w:lineRule="exact"/>
        <w:ind w:firstLine="624"/>
        <w:jc w:val="left"/>
        <w:rPr>
          <w:rFonts w:ascii="Times New Roman" w:eastAsia="黑体"/>
          <w:bCs/>
          <w:color w:val="auto"/>
          <w:sz w:val="32"/>
          <w:szCs w:val="32"/>
          <w:highlight w:val="none"/>
          <w:u w:val="none"/>
        </w:rPr>
      </w:pPr>
      <w:r>
        <w:rPr>
          <w:rFonts w:hint="default" w:ascii="Times New Roman" w:eastAsia="黑体"/>
          <w:bCs/>
          <w:color w:val="auto"/>
          <w:sz w:val="32"/>
          <w:szCs w:val="32"/>
          <w:highlight w:val="none"/>
          <w:u w:val="none"/>
        </w:rPr>
        <w:t>三十</w:t>
      </w:r>
      <w:r>
        <w:rPr>
          <w:rFonts w:hint="default" w:ascii="Times New Roman" w:eastAsia="黑体"/>
          <w:bCs/>
          <w:color w:val="auto"/>
          <w:sz w:val="32"/>
          <w:szCs w:val="32"/>
          <w:highlight w:val="none"/>
          <w:u w:val="none"/>
          <w:lang w:eastAsia="zh-CN"/>
        </w:rPr>
        <w:t>五</w:t>
      </w:r>
      <w:r>
        <w:rPr>
          <w:rFonts w:hint="default" w:ascii="Times New Roman" w:eastAsia="黑体"/>
          <w:bCs/>
          <w:color w:val="auto"/>
          <w:sz w:val="32"/>
          <w:szCs w:val="32"/>
          <w:highlight w:val="none"/>
          <w:u w:val="none"/>
        </w:rPr>
        <w:t>、</w:t>
      </w:r>
      <w:r>
        <w:rPr>
          <w:rFonts w:hint="default" w:ascii="Times New Roman" w:eastAsia="黑体" w:cs="Times New Roman"/>
          <w:bCs/>
          <w:color w:val="auto"/>
          <w:sz w:val="32"/>
          <w:szCs w:val="32"/>
          <w:highlight w:val="none"/>
          <w:u w:val="none"/>
        </w:rPr>
        <w:t>哪些行为记入</w:t>
      </w:r>
      <w:r>
        <w:rPr>
          <w:rFonts w:hint="default" w:ascii="Times New Roman" w:eastAsia="黑体" w:cs="Times New Roman"/>
          <w:bCs/>
          <w:color w:val="auto"/>
          <w:kern w:val="0"/>
          <w:sz w:val="32"/>
          <w:szCs w:val="32"/>
          <w:highlight w:val="none"/>
          <w:u w:val="none"/>
        </w:rPr>
        <w:t>公务员录用考试</w:t>
      </w:r>
      <w:r>
        <w:rPr>
          <w:rFonts w:hint="default" w:ascii="Times New Roman" w:eastAsia="黑体" w:cs="Times New Roman"/>
          <w:bCs/>
          <w:color w:val="auto"/>
          <w:sz w:val="32"/>
          <w:szCs w:val="32"/>
          <w:highlight w:val="none"/>
          <w:u w:val="none"/>
        </w:rPr>
        <w:t>诚信档案？</w:t>
      </w:r>
    </w:p>
    <w:p w14:paraId="6A99E8F5">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报考者有情节严重</w:t>
      </w:r>
      <w:r>
        <w:rPr>
          <w:rFonts w:hint="default" w:eastAsia="FangSong_GB2312" w:cs="Times New Roman"/>
          <w:color w:val="auto"/>
          <w:sz w:val="32"/>
          <w:szCs w:val="32"/>
          <w:highlight w:val="none"/>
          <w:u w:val="none"/>
          <w:lang w:eastAsia="zh-CN"/>
        </w:rPr>
        <w:t>、影响恶劣或者</w:t>
      </w:r>
      <w:r>
        <w:rPr>
          <w:rFonts w:hint="default" w:eastAsia="FangSong_GB2312" w:cs="Times New Roman"/>
          <w:color w:val="auto"/>
          <w:sz w:val="32"/>
          <w:szCs w:val="32"/>
          <w:highlight w:val="none"/>
          <w:u w:val="none"/>
        </w:rPr>
        <w:t>情节特别严重</w:t>
      </w:r>
      <w:r>
        <w:rPr>
          <w:rFonts w:hint="default" w:eastAsia="FangSong_GB2312" w:cs="Times New Roman"/>
          <w:color w:val="auto"/>
          <w:sz w:val="32"/>
          <w:szCs w:val="32"/>
          <w:highlight w:val="none"/>
          <w:u w:val="none"/>
          <w:lang w:eastAsia="zh-CN"/>
        </w:rPr>
        <w:t>、影响特别恶劣</w:t>
      </w:r>
      <w:r>
        <w:rPr>
          <w:rFonts w:hint="default" w:eastAsia="FangSong_GB2312" w:cs="Times New Roman"/>
          <w:color w:val="auto"/>
          <w:sz w:val="32"/>
          <w:szCs w:val="32"/>
          <w:highlight w:val="none"/>
          <w:u w:val="none"/>
        </w:rPr>
        <w:t>的违规违纪行为的，将记入公务员录用考试诚信档案库。</w:t>
      </w:r>
    </w:p>
    <w:p w14:paraId="282C4DB3">
      <w:pPr>
        <w:widowControl/>
        <w:spacing w:line="600" w:lineRule="exact"/>
        <w:ind w:firstLine="624"/>
        <w:jc w:val="left"/>
        <w:rPr>
          <w:rFonts w:ascii="Times New Roman" w:eastAsia="黑体" w:cs="Times New Roman"/>
          <w:bCs/>
          <w:color w:val="auto"/>
          <w:sz w:val="32"/>
          <w:szCs w:val="32"/>
          <w:highlight w:val="none"/>
          <w:u w:val="none"/>
        </w:rPr>
      </w:pP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六</w:t>
      </w:r>
      <w:r>
        <w:rPr>
          <w:rFonts w:hint="default" w:ascii="Times New Roman" w:eastAsia="黑体" w:cs="Times New Roman"/>
          <w:bCs/>
          <w:color w:val="auto"/>
          <w:sz w:val="32"/>
          <w:szCs w:val="32"/>
          <w:highlight w:val="none"/>
          <w:u w:val="none"/>
        </w:rPr>
        <w:t>、报考者在招考报名环节有违规违纪行为，将如何处理？</w:t>
      </w:r>
    </w:p>
    <w:p w14:paraId="5E244D20">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highlight w:val="none"/>
          <w:u w:val="none"/>
          <w:shd w:val="clear" w:color="auto" w:fill="FFFFFF"/>
          <w:lang w:eastAsia="zh-CN"/>
        </w:rPr>
        <w:t>省</w:t>
      </w:r>
      <w:r>
        <w:rPr>
          <w:rFonts w:hint="default" w:ascii="Times New Roman" w:eastAsia="FangSong_GB2312"/>
          <w:color w:val="auto"/>
          <w:sz w:val="32"/>
          <w:szCs w:val="32"/>
          <w:highlight w:val="none"/>
          <w:u w:val="none"/>
          <w:shd w:val="clear" w:color="auto" w:fill="FFFFFF"/>
        </w:rPr>
        <w:t>公务员主管部门将给予其取消本次报考资格并五年内限制报考公务员的处理。</w:t>
      </w:r>
    </w:p>
    <w:p w14:paraId="584B5C87">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七</w:t>
      </w:r>
      <w:r>
        <w:rPr>
          <w:rFonts w:hint="default" w:ascii="Times New Roman" w:eastAsia="黑体" w:cs="Times New Roman"/>
          <w:bCs/>
          <w:color w:val="auto"/>
          <w:sz w:val="32"/>
          <w:szCs w:val="32"/>
          <w:highlight w:val="none"/>
          <w:u w:val="none"/>
        </w:rPr>
        <w:t>、报考者在考试过程中有情节较轻的违规违纪行为，将如何处理？</w:t>
      </w:r>
    </w:p>
    <w:p w14:paraId="7A2EEE99">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报考者在考试过程中有下列行为之一的，考试机构将给予其所涉科目（场次）考试成绩为零分的处理：</w:t>
      </w:r>
    </w:p>
    <w:p w14:paraId="549C25C3">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（1）将规定以外的物品带入考场，经提醒仍未按要求放在指定位置的；</w:t>
      </w:r>
    </w:p>
    <w:p w14:paraId="3C108F5C">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（2）参加考试时未按规定时间入场、离场的；</w:t>
      </w:r>
    </w:p>
    <w:p w14:paraId="07F8FB23">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（3）未在指定座位参加考试，或者擅自离开座位、出入考场的；</w:t>
      </w:r>
    </w:p>
    <w:p w14:paraId="73B4E83A">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（4）未按规定填写（填涂）、录入本人或者考试相关信息，以及在规定以外的位置标注本人信息或者其他特殊标记的；</w:t>
      </w:r>
    </w:p>
    <w:p w14:paraId="3E6CA0B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（5）故意损坏本人试卷、答题卡（答题纸）等考场配发材料或者本人使用的考试机等设施设备的；</w:t>
      </w:r>
    </w:p>
    <w:p w14:paraId="489C309F">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（6）在考试开始信号发出前答题的，或者在考试结束信号发出后继续答题的；</w:t>
      </w:r>
    </w:p>
    <w:p w14:paraId="500C502B">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（7）其他情节较轻的违规违纪行为。</w:t>
      </w:r>
    </w:p>
    <w:p w14:paraId="2849BDD2">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八</w:t>
      </w:r>
      <w:r>
        <w:rPr>
          <w:rFonts w:hint="default" w:ascii="Times New Roman" w:eastAsia="黑体" w:cs="Times New Roman"/>
          <w:bCs/>
          <w:color w:val="auto"/>
          <w:sz w:val="32"/>
          <w:szCs w:val="32"/>
          <w:highlight w:val="none"/>
          <w:u w:val="none"/>
        </w:rPr>
        <w:t>、报考者在考试过程中有情节严重的违规违纪行为，将如何处理？</w:t>
      </w:r>
    </w:p>
    <w:p w14:paraId="7BF2F74A">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报考者在考试过程中有下列行为之一的，省公务员主管部门将给予其取消本次考试资格并五年内限制报考公务员的处理：</w:t>
      </w:r>
    </w:p>
    <w:p w14:paraId="2B41D01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（1）抄袭他人答题信息或者协助他人抄袭答题信息的；</w:t>
      </w:r>
    </w:p>
    <w:p w14:paraId="555DE9F5">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（2）查看、偷听违规带入考场与考试有关的文字、视听资料的；</w:t>
      </w:r>
    </w:p>
    <w:p w14:paraId="03B714EC">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（3）使用禁止携带的通讯设备或者具有计算、存储功能电子设备的；</w:t>
      </w:r>
    </w:p>
    <w:p w14:paraId="06F81F8F">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7630F80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（5）抢夺、故意损坏他人试卷、答题卡（答题纸）、草稿纸等考场配发材料或者他人使用的考试机等设施设备的；</w:t>
      </w:r>
    </w:p>
    <w:p w14:paraId="0D419F9E">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（6）违反规定将试卷、答题卡（答题纸）等考场配发材料带出考场的；</w:t>
      </w:r>
    </w:p>
    <w:p w14:paraId="291134FE">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w:t>
      </w:r>
      <w:r>
        <w:rPr>
          <w:rFonts w:hint="default" w:ascii="Times New Roman" w:eastAsia="FangSong_GB2312"/>
          <w:color w:val="auto"/>
          <w:sz w:val="32"/>
          <w:szCs w:val="32"/>
          <w:highlight w:val="none"/>
          <w:u w:val="none"/>
          <w:shd w:val="clear" w:color="auto" w:fill="FFFFFF"/>
        </w:rPr>
        <w:t>严重、影响恶劣的违规违纪行为。</w:t>
      </w:r>
    </w:p>
    <w:p w14:paraId="05A18A23">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lang w:eastAsia="zh-CN"/>
        </w:rPr>
        <w:t>三十九</w:t>
      </w:r>
      <w:r>
        <w:rPr>
          <w:rFonts w:hint="default" w:ascii="Times New Roman" w:eastAsia="黑体" w:cs="Times New Roman"/>
          <w:bCs/>
          <w:color w:val="auto"/>
          <w:sz w:val="32"/>
          <w:szCs w:val="32"/>
          <w:highlight w:val="none"/>
          <w:u w:val="none"/>
        </w:rPr>
        <w:t>、报考者在考试过程中有情节特别严重的违规违纪行为，将如何处理？</w:t>
      </w:r>
    </w:p>
    <w:p w14:paraId="0EB8F6A7">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报考者在考试过程中有下列行为之一的，省公务员主管部门将给予其取消本次考试资格并终身限制报考公务员的处理：</w:t>
      </w:r>
    </w:p>
    <w:p w14:paraId="043B6858">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（1）使用伪造、变造或者盗用他人的居民身份证、准考证以及其他证明材料参加考试的；</w:t>
      </w:r>
    </w:p>
    <w:p w14:paraId="456F501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（2）3人以上串通作弊或者参与有组织作弊的；</w:t>
      </w:r>
    </w:p>
    <w:p w14:paraId="06C1E81F">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（3）代替他人或者让他人代替自己参加考试的；</w:t>
      </w:r>
    </w:p>
    <w:p w14:paraId="678A326B">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（4）使用</w:t>
      </w:r>
      <w:r>
        <w:rPr>
          <w:rFonts w:hint="eastAsia" w:eastAsia="FangSong_GB2312"/>
          <w:color w:val="auto"/>
          <w:sz w:val="32"/>
          <w:szCs w:val="32"/>
          <w:highlight w:val="none"/>
          <w:u w:val="none"/>
          <w:shd w:val="clear" w:color="auto" w:fill="FFFFFF"/>
          <w:lang w:eastAsia="zh-CN"/>
        </w:rPr>
        <w:t>《公务员录用违规违纪行为处理办法》</w:t>
      </w:r>
      <w:r>
        <w:rPr>
          <w:rFonts w:eastAsia="FangSong_GB2312"/>
          <w:color w:val="auto"/>
          <w:sz w:val="32"/>
          <w:szCs w:val="32"/>
          <w:highlight w:val="none"/>
          <w:u w:val="none"/>
          <w:shd w:val="clear" w:color="auto" w:fill="FFFFFF"/>
        </w:rPr>
        <w:t>第七条第四项所列作弊器材的；</w:t>
      </w:r>
    </w:p>
    <w:p w14:paraId="2314A36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（5）非法侵入考试信息系统或者非法获取、删除、修改、增加系统数据的；</w:t>
      </w:r>
    </w:p>
    <w:p w14:paraId="3720372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（6）其他情节特别严重、影响特别恶劣的违规违纪行为。</w:t>
      </w:r>
    </w:p>
    <w:p w14:paraId="729AE414">
      <w:pPr>
        <w:widowControl/>
        <w:spacing w:line="600" w:lineRule="exact"/>
        <w:ind w:firstLine="624"/>
        <w:jc w:val="left"/>
        <w:rPr>
          <w:rFonts w:ascii="Times New Roman" w:eastAsia="黑体" w:cs="Times New Roman"/>
          <w:bCs/>
          <w:color w:val="auto"/>
          <w:sz w:val="32"/>
          <w:szCs w:val="32"/>
          <w:highlight w:val="none"/>
          <w:u w:val="none"/>
        </w:rPr>
      </w:pPr>
      <w:r>
        <w:rPr>
          <w:rFonts w:hint="default" w:ascii="Times New Roman" w:eastAsia="黑体"/>
          <w:bCs/>
          <w:color w:val="auto"/>
          <w:sz w:val="32"/>
          <w:szCs w:val="32"/>
          <w:highlight w:val="none"/>
          <w:u w:val="none"/>
        </w:rPr>
        <w:t>四十、</w:t>
      </w:r>
      <w:r>
        <w:rPr>
          <w:rFonts w:hint="default" w:ascii="Times New Roman" w:eastAsia="黑体" w:cs="Times New Roman"/>
          <w:bCs/>
          <w:color w:val="auto"/>
          <w:sz w:val="32"/>
          <w:szCs w:val="32"/>
          <w:highlight w:val="none"/>
          <w:u w:val="none"/>
        </w:rPr>
        <w:t>对雷同答卷如何处理？</w:t>
      </w:r>
    </w:p>
    <w:p w14:paraId="3F1822D6">
      <w:pPr>
        <w:widowControl/>
        <w:spacing w:line="600" w:lineRule="exact"/>
        <w:ind w:firstLine="624"/>
        <w:jc w:val="both"/>
        <w:rPr>
          <w:rFonts w:hint="default" w:ascii="Times New Roman" w:eastAsia="黑体"/>
          <w:bCs/>
          <w:color w:val="auto"/>
          <w:sz w:val="32"/>
          <w:szCs w:val="32"/>
          <w:highlight w:val="none"/>
          <w:u w:val="none"/>
        </w:rPr>
      </w:pPr>
      <w:r>
        <w:rPr>
          <w:rFonts w:hint="default" w:ascii="Times New Roman" w:eastAsia="FangSong_GB2312"/>
          <w:color w:val="auto"/>
          <w:sz w:val="32"/>
          <w:szCs w:val="32"/>
          <w:highlight w:val="none"/>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2C4EF806">
      <w:pPr>
        <w:widowControl/>
        <w:spacing w:line="600" w:lineRule="exact"/>
        <w:ind w:firstLine="624"/>
        <w:jc w:val="left"/>
        <w:rPr>
          <w:rFonts w:hint="default" w:ascii="Times New Roman" w:eastAsia="黑体" w:cs="Times New Roman"/>
          <w:bCs/>
          <w:color w:val="auto"/>
          <w:sz w:val="32"/>
          <w:szCs w:val="32"/>
          <w:highlight w:val="none"/>
          <w:u w:val="none"/>
        </w:rPr>
      </w:pPr>
      <w:r>
        <w:rPr>
          <w:rFonts w:hint="default" w:ascii="Times New Roman" w:eastAsia="黑体" w:cs="Times New Roman"/>
          <w:bCs/>
          <w:color w:val="auto"/>
          <w:sz w:val="32"/>
          <w:szCs w:val="32"/>
          <w:highlight w:val="none"/>
          <w:u w:val="none"/>
        </w:rPr>
        <w:t>四十</w:t>
      </w:r>
      <w:r>
        <w:rPr>
          <w:rFonts w:hint="default" w:ascii="Times New Roman" w:eastAsia="黑体" w:cs="Times New Roman"/>
          <w:bCs/>
          <w:color w:val="auto"/>
          <w:sz w:val="32"/>
          <w:szCs w:val="32"/>
          <w:highlight w:val="none"/>
          <w:u w:val="none"/>
          <w:lang w:eastAsia="zh-CN"/>
        </w:rPr>
        <w:t>一</w:t>
      </w:r>
      <w:r>
        <w:rPr>
          <w:rFonts w:hint="default" w:ascii="Times New Roman" w:eastAsia="黑体" w:cs="Times New Roman"/>
          <w:bCs/>
          <w:color w:val="auto"/>
          <w:sz w:val="32"/>
          <w:szCs w:val="32"/>
          <w:highlight w:val="none"/>
          <w:u w:val="none"/>
        </w:rPr>
        <w:t>、报考者在体检、考察、体能测评等环节有违规违纪行为，将如何处理？</w:t>
      </w:r>
    </w:p>
    <w:p w14:paraId="777E30B6">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3DB2E29C">
      <w:pPr>
        <w:widowControl/>
        <w:spacing w:line="600" w:lineRule="exact"/>
        <w:ind w:firstLine="624"/>
        <w:jc w:val="left"/>
        <w:rPr>
          <w:rFonts w:ascii="Times New Roman" w:eastAsia="黑体"/>
          <w:bCs/>
          <w:color w:val="auto"/>
          <w:sz w:val="32"/>
          <w:szCs w:val="32"/>
          <w:highlight w:val="none"/>
          <w:u w:val="none"/>
        </w:rPr>
      </w:pPr>
      <w:r>
        <w:rPr>
          <w:rFonts w:hint="default" w:ascii="Times New Roman" w:eastAsia="黑体"/>
          <w:bCs/>
          <w:color w:val="auto"/>
          <w:sz w:val="32"/>
          <w:szCs w:val="32"/>
          <w:highlight w:val="none"/>
          <w:u w:val="none"/>
        </w:rPr>
        <w:t>四十</w:t>
      </w:r>
      <w:r>
        <w:rPr>
          <w:rFonts w:hint="default" w:ascii="Times New Roman" w:eastAsia="黑体"/>
          <w:bCs/>
          <w:color w:val="auto"/>
          <w:sz w:val="32"/>
          <w:szCs w:val="32"/>
          <w:highlight w:val="none"/>
          <w:u w:val="none"/>
          <w:lang w:eastAsia="zh-CN"/>
        </w:rPr>
        <w:t>二</w:t>
      </w:r>
      <w:r>
        <w:rPr>
          <w:rFonts w:hint="default" w:ascii="Times New Roman" w:eastAsia="黑体"/>
          <w:bCs/>
          <w:color w:val="auto"/>
          <w:sz w:val="32"/>
          <w:szCs w:val="32"/>
          <w:highlight w:val="none"/>
          <w:u w:val="none"/>
        </w:rPr>
        <w:t>、</w:t>
      </w:r>
      <w:r>
        <w:rPr>
          <w:rFonts w:hint="default" w:ascii="Times New Roman" w:eastAsia="黑体" w:cs="Times New Roman"/>
          <w:bCs/>
          <w:color w:val="auto"/>
          <w:sz w:val="32"/>
          <w:szCs w:val="32"/>
          <w:highlight w:val="none"/>
          <w:u w:val="none"/>
        </w:rPr>
        <w:t>《刑法》对于考试作弊有哪些新规定？</w:t>
      </w:r>
    </w:p>
    <w:p w14:paraId="1859A6AE">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根据《刑法修正案（九）》，在刑法第二百八十四条后增加一条，作为第二百八十四条之一：</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为他人实施前款犯罪提供作弊器材或者其他帮助的，依照前款的规定处罚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为实施考试作弊行为，向他人非法出售或者提供第一款规定的考试的试题、答案的，依照第一款的规定处罚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2B239CB8">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报考者和其他人员涉嫌违法犯罪的，将移送有关国家机关依法处理。</w:t>
      </w:r>
    </w:p>
    <w:p w14:paraId="79BF7EE5">
      <w:pPr>
        <w:widowControl/>
        <w:shd w:val="clear" w:color="auto" w:fill="FFFFFF"/>
        <w:spacing w:line="556" w:lineRule="exact"/>
        <w:ind w:firstLine="640" w:firstLineChars="200"/>
        <w:jc w:val="left"/>
        <w:textAlignment w:val="baseline"/>
        <w:rPr>
          <w:rFonts w:hint="default" w:eastAsia="FangSong_GB2312" w:cs="Times New Roman"/>
          <w:sz w:val="32"/>
          <w:szCs w:val="32"/>
          <w:highlight w:val="none"/>
        </w:rPr>
      </w:pPr>
      <w:r>
        <w:rPr>
          <w:rFonts w:hint="default" w:eastAsia="FangSong_GB2312" w:cs="Times New Roman"/>
          <w:color w:val="auto"/>
          <w:sz w:val="32"/>
          <w:szCs w:val="32"/>
          <w:highlight w:val="none"/>
          <w:u w:val="none"/>
        </w:rPr>
        <w:t>报考者应通读并理解《报考指南》的有关政策，确有不理解的可在笔试报名期间</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8:30-12:00、14:00-17:30</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拨打027－12333咨询。</w:t>
      </w:r>
      <w:r>
        <w:rPr>
          <w:rFonts w:ascii="Times New Roman" w:hAnsi="Times New Roman" w:eastAsia="方正小标宋简体" w:cs="Times New Roman"/>
          <w:color w:val="auto"/>
          <w:kern w:val="0"/>
          <w:sz w:val="44"/>
          <w:szCs w:val="44"/>
          <w:highlight w:val="none"/>
          <w:u w:val="none"/>
        </w:rPr>
        <w:br w:type="page"/>
      </w:r>
    </w:p>
    <w:p w14:paraId="6E28D1D2">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第二章  报考网络技术及有关注意事项</w:t>
      </w:r>
    </w:p>
    <w:p w14:paraId="71E5F12B">
      <w:pPr>
        <w:widowControl/>
        <w:shd w:val="clear" w:color="auto" w:fill="FFFFFF"/>
        <w:spacing w:line="556" w:lineRule="exact"/>
        <w:jc w:val="center"/>
        <w:textAlignment w:val="baseline"/>
        <w:rPr>
          <w:rFonts w:eastAsia="黑体" w:cs="黑体"/>
          <w:b/>
          <w:bCs/>
          <w:kern w:val="0"/>
          <w:sz w:val="44"/>
          <w:szCs w:val="44"/>
        </w:rPr>
      </w:pPr>
    </w:p>
    <w:p w14:paraId="13410817">
      <w:pPr>
        <w:widowControl/>
        <w:shd w:val="clear" w:color="auto" w:fill="FFFFFF"/>
        <w:spacing w:line="556" w:lineRule="exact"/>
        <w:jc w:val="center"/>
        <w:textAlignment w:val="baseline"/>
        <w:rPr>
          <w:rFonts w:eastAsia="黑体" w:cs="黑体"/>
          <w:b/>
          <w:bCs/>
          <w:kern w:val="0"/>
          <w:sz w:val="44"/>
          <w:szCs w:val="44"/>
        </w:rPr>
      </w:pPr>
    </w:p>
    <w:p w14:paraId="005F0247">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一、网上报名应注意哪些事项？</w:t>
      </w:r>
    </w:p>
    <w:p w14:paraId="43353ACF">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推荐使用360(极速模式)、搜狗(高速模式)、谷歌浏览器等电脑浏览器，若您在报名过程中发现任何系统问题导致无法报名，请下载并安装使用符合版本要求的浏览器进行报名。</w:t>
      </w:r>
    </w:p>
    <w:p w14:paraId="715A1F8F">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二、网上报名及查询的具体步骤是什么？</w:t>
      </w:r>
    </w:p>
    <w:p w14:paraId="554C4FED">
      <w:pPr>
        <w:pStyle w:val="6"/>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.考生注册</w:t>
      </w:r>
    </w:p>
    <w:p w14:paraId="66303312">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进入登录界面，如下图所示：</w:t>
      </w:r>
    </w:p>
    <w:p w14:paraId="6C8F0404">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43600" cy="2855595"/>
            <wp:effectExtent l="0" t="0" r="0"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46DAC94D">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点击“注册”按钮，进入考生注册页面，如下图所示：</w:t>
      </w:r>
    </w:p>
    <w:p w14:paraId="1A21EC73">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52490" cy="2700020"/>
            <wp:effectExtent l="0" t="0" r="10160" b="50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14:paraId="592EDE1E">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sz w:val="32"/>
          <w:szCs w:val="32"/>
        </w:rPr>
      </w:pPr>
      <w:r>
        <w:rPr>
          <w:rFonts w:hint="eastAsia" w:ascii="FangSong_GB2312" w:hAnsi="仿宋" w:eastAsia="FangSong_GB2312"/>
          <w:sz w:val="32"/>
          <w:szCs w:val="32"/>
        </w:rPr>
        <w:t>填写相应的注册信息后，点击“注册”按钮，可以完成注册。</w:t>
      </w:r>
    </w:p>
    <w:p w14:paraId="3ED1A7C6">
      <w:pPr>
        <w:spacing w:line="360" w:lineRule="auto"/>
        <w:ind w:firstLine="640" w:firstLineChars="200"/>
        <w:jc w:val="left"/>
        <w:outlineLvl w:val="2"/>
        <w:rPr>
          <w:rFonts w:ascii="FangSong_GB2312" w:hAnsi="仿宋" w:eastAsia="FangSong_GB2312"/>
          <w:kern w:val="0"/>
          <w:sz w:val="32"/>
          <w:szCs w:val="32"/>
        </w:rPr>
      </w:pPr>
      <w:bookmarkStart w:id="3" w:name="_Toc506040826"/>
      <w:r>
        <w:rPr>
          <w:rFonts w:hint="eastAsia" w:ascii="FangSong_GB2312" w:hAnsi="仿宋" w:eastAsia="FangSong_GB2312"/>
          <w:kern w:val="0"/>
          <w:sz w:val="32"/>
          <w:szCs w:val="32"/>
        </w:rPr>
        <w:t>2.登录系统</w:t>
      </w:r>
      <w:bookmarkEnd w:id="3"/>
    </w:p>
    <w:p w14:paraId="31B2FB79">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进入登录界面，如下图所示：</w:t>
      </w:r>
    </w:p>
    <w:p w14:paraId="641B3FBB">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855595"/>
            <wp:effectExtent l="0" t="0" r="0" b="19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767C0B1C">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在考生登录处进行登录，登录成功后跳转到上传照片页面，下载照片审核工具，如下图所示：</w:t>
      </w:r>
    </w:p>
    <w:p w14:paraId="4E52ABEC">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270500" cy="2700020"/>
            <wp:effectExtent l="0" t="0" r="635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14:paraId="5A15F4F8">
      <w:pPr>
        <w:spacing w:line="360" w:lineRule="auto"/>
        <w:jc w:val="left"/>
        <w:rPr>
          <w:rFonts w:ascii="FangSong_GB2312" w:hAnsi="宋体" w:eastAsia="FangSong_GB2312"/>
          <w:kern w:val="0"/>
          <w:sz w:val="32"/>
          <w:szCs w:val="32"/>
        </w:rPr>
      </w:pPr>
    </w:p>
    <w:p w14:paraId="650DAEFA">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使用照片审核工具，进行线下审核照片，打开照片审核工具审核通过的照片,输入验证码,点击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保存图片</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,成功后跳转到主页面，如下图所示：</w:t>
      </w:r>
    </w:p>
    <w:p w14:paraId="570D8A2A">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11430" b="5715"/>
            <wp:docPr id="18" name="图片 5"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14:paraId="3194366B">
      <w:pPr>
        <w:spacing w:line="360" w:lineRule="auto"/>
        <w:ind w:firstLine="800" w:firstLineChars="250"/>
        <w:jc w:val="left"/>
        <w:outlineLvl w:val="2"/>
        <w:rPr>
          <w:rFonts w:ascii="FangSong_GB2312" w:hAnsi="仿宋" w:eastAsia="FangSong_GB2312"/>
          <w:kern w:val="0"/>
          <w:sz w:val="32"/>
          <w:szCs w:val="32"/>
        </w:rPr>
      </w:pPr>
      <w:bookmarkStart w:id="4" w:name="_Toc506040827"/>
      <w:r>
        <w:rPr>
          <w:rFonts w:hint="eastAsia" w:ascii="FangSong_GB2312" w:hAnsi="仿宋" w:eastAsia="FangSong_GB2312"/>
          <w:kern w:val="0"/>
          <w:sz w:val="32"/>
          <w:szCs w:val="32"/>
        </w:rPr>
        <w:t>3.注册信息维护</w:t>
      </w:r>
      <w:bookmarkEnd w:id="4"/>
    </w:p>
    <w:p w14:paraId="6D5EB0DB">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通过点击系统导航菜单中“注册信息维护”选项，可跳转到修改注册信息页面，如下图所示：</w:t>
      </w:r>
    </w:p>
    <w:p w14:paraId="6F009A59">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1837690"/>
            <wp:effectExtent l="0" t="0" r="0" b="1016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14:paraId="110BA95E">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在此页面可以完成对考生个人信息的修改。</w:t>
      </w:r>
    </w:p>
    <w:p w14:paraId="57BD5D51">
      <w:pPr>
        <w:spacing w:line="360" w:lineRule="auto"/>
        <w:ind w:firstLine="640" w:firstLineChars="200"/>
        <w:jc w:val="left"/>
        <w:outlineLvl w:val="2"/>
        <w:rPr>
          <w:rFonts w:ascii="FangSong_GB2312" w:hAnsi="仿宋" w:eastAsia="FangSong_GB2312"/>
          <w:kern w:val="0"/>
          <w:sz w:val="32"/>
          <w:szCs w:val="32"/>
        </w:rPr>
      </w:pPr>
      <w:bookmarkStart w:id="5" w:name="_Toc506040828"/>
      <w:r>
        <w:rPr>
          <w:rFonts w:hint="eastAsia" w:ascii="FangSong_GB2312" w:hAnsi="仿宋" w:eastAsia="FangSong_GB2312"/>
          <w:kern w:val="0"/>
          <w:sz w:val="32"/>
          <w:szCs w:val="32"/>
        </w:rPr>
        <w:t>4.考生报名</w:t>
      </w:r>
      <w:bookmarkEnd w:id="5"/>
    </w:p>
    <w:p w14:paraId="0FD7C07D">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通过点击系统导航菜单中“选择考试”选项可以跳转到选择要报名的考试的页面，如下图所示：</w:t>
      </w:r>
    </w:p>
    <w:p w14:paraId="696E1914">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11430" b="5715"/>
            <wp:docPr id="20" name="图片 7"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14:paraId="6B0FE537">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通过点击相应的考试</w:t>
      </w:r>
      <w:r>
        <w:rPr>
          <w:rFonts w:hint="eastAsia" w:ascii="FangSong_GB2312" w:hAnsi="仿宋" w:eastAsia="FangSong_GB2312"/>
          <w:kern w:val="0"/>
          <w:sz w:val="32"/>
          <w:szCs w:val="32"/>
          <w:lang w:eastAsia="zh-CN"/>
        </w:rPr>
        <w:t>名称</w:t>
      </w:r>
      <w:r>
        <w:rPr>
          <w:rFonts w:hint="eastAsia" w:ascii="FangSong_GB2312" w:hAnsi="仿宋" w:eastAsia="FangSong_GB2312"/>
          <w:kern w:val="0"/>
          <w:sz w:val="32"/>
          <w:szCs w:val="32"/>
        </w:rPr>
        <w:t>,进入报考</w:t>
      </w:r>
      <w:r>
        <w:rPr>
          <w:rFonts w:hint="eastAsia" w:ascii="FangSong_GB2312" w:hAnsi="仿宋" w:eastAsia="FangSong_GB2312"/>
          <w:kern w:val="0"/>
          <w:sz w:val="32"/>
          <w:szCs w:val="32"/>
          <w:lang w:val="en-US" w:eastAsia="zh-CN"/>
        </w:rPr>
        <w:t>公告</w:t>
      </w:r>
      <w:r>
        <w:rPr>
          <w:rFonts w:hint="eastAsia" w:ascii="FangSong_GB2312" w:hAnsi="仿宋" w:eastAsia="FangSong_GB2312"/>
          <w:kern w:val="0"/>
          <w:sz w:val="32"/>
          <w:szCs w:val="32"/>
        </w:rPr>
        <w:t>、报考承诺书阅读页面。报考者应认真了解</w:t>
      </w:r>
      <w:r>
        <w:rPr>
          <w:rFonts w:hint="eastAsia" w:ascii="FangSong_GB2312" w:hAnsi="仿宋" w:eastAsia="FangSong_GB2312"/>
          <w:kern w:val="0"/>
          <w:sz w:val="32"/>
          <w:szCs w:val="32"/>
          <w:lang w:val="en-US" w:eastAsia="zh-CN"/>
        </w:rPr>
        <w:t>相关</w:t>
      </w:r>
      <w:r>
        <w:rPr>
          <w:rFonts w:hint="eastAsia" w:ascii="FangSong_GB2312" w:hAnsi="仿宋" w:eastAsia="FangSong_GB2312"/>
          <w:kern w:val="0"/>
          <w:sz w:val="32"/>
          <w:szCs w:val="32"/>
        </w:rPr>
        <w:t>政策和要求，诚信参考。</w:t>
      </w:r>
      <w:r>
        <w:rPr>
          <w:rFonts w:hint="eastAsia" w:ascii="FangSong_GB2312" w:hAnsi="仿宋" w:eastAsia="FangSong_GB2312"/>
          <w:kern w:val="0"/>
          <w:sz w:val="32"/>
          <w:szCs w:val="32"/>
          <w:lang w:val="en-US" w:eastAsia="zh-CN"/>
        </w:rPr>
        <w:t>阅读完后</w:t>
      </w:r>
      <w:r>
        <w:rPr>
          <w:rFonts w:hint="eastAsia" w:ascii="FangSong_GB2312" w:hAnsi="仿宋" w:eastAsia="FangSong_GB2312"/>
          <w:kern w:val="0"/>
          <w:sz w:val="32"/>
          <w:szCs w:val="32"/>
        </w:rPr>
        <w:t>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接受</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按钮,进入考生填写报名信息的页面,如下图所示:</w:t>
      </w:r>
    </w:p>
    <w:p w14:paraId="6166EC4A">
      <w:pPr>
        <w:spacing w:line="360" w:lineRule="auto"/>
        <w:jc w:val="left"/>
        <w:rPr>
          <w:rFonts w:ascii="FangSong_GB2312" w:eastAsia="FangSong_GB2312"/>
          <w:kern w:val="0"/>
          <w:sz w:val="32"/>
          <w:szCs w:val="32"/>
        </w:rPr>
      </w:pPr>
    </w:p>
    <w:p w14:paraId="30160C2E">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4825" cy="2453005"/>
            <wp:effectExtent l="0" t="0" r="15875" b="444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14:paraId="24A2A70B">
      <w:pPr>
        <w:spacing w:line="360" w:lineRule="auto"/>
        <w:jc w:val="left"/>
        <w:rPr>
          <w:rFonts w:ascii="FangSong_GB2312"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14:paraId="74BB1B5A">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报考者登录后，请按照提示如实</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详细</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准确填写</w:t>
      </w:r>
      <w:r>
        <w:rPr>
          <w:rFonts w:hint="eastAsia" w:ascii="FangSong_GB2312" w:hAnsi="仿宋" w:eastAsia="FangSong_GB2312" w:cs="Calibri"/>
          <w:sz w:val="32"/>
          <w:szCs w:val="32"/>
          <w:lang w:val="en-US" w:eastAsia="zh-CN"/>
        </w:rPr>
        <w:t>个人</w:t>
      </w:r>
      <w:r>
        <w:rPr>
          <w:rFonts w:hint="eastAsia" w:ascii="FangSong_GB2312" w:hAnsi="仿宋" w:eastAsia="FangSong_GB2312" w:cs="Calibri"/>
          <w:sz w:val="32"/>
          <w:szCs w:val="32"/>
        </w:rPr>
        <w:t>基本信息，以便</w:t>
      </w:r>
      <w:r>
        <w:rPr>
          <w:rFonts w:hint="eastAsia" w:ascii="FangSong_GB2312" w:hAnsi="仿宋" w:eastAsia="FangSong_GB2312" w:cs="Calibri"/>
          <w:sz w:val="32"/>
          <w:szCs w:val="32"/>
          <w:lang w:val="en-US" w:eastAsia="zh-CN"/>
        </w:rPr>
        <w:t>能</w:t>
      </w:r>
      <w:r>
        <w:rPr>
          <w:rFonts w:hint="eastAsia" w:ascii="FangSong_GB2312" w:hAnsi="仿宋" w:eastAsia="FangSong_GB2312" w:cs="Calibri"/>
          <w:sz w:val="32"/>
          <w:szCs w:val="32"/>
        </w:rPr>
        <w:t>顺利通过资格审查。（注意：对于通过笔试的考生，面试和资格复审将以填报的信息作为依据）</w:t>
      </w:r>
    </w:p>
    <w:p w14:paraId="2767A446">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个人信息填写</w:t>
      </w:r>
      <w:r>
        <w:rPr>
          <w:rFonts w:hint="eastAsia" w:ascii="FangSong_GB2312" w:hAnsi="仿宋" w:eastAsia="FangSong_GB2312"/>
          <w:kern w:val="0"/>
          <w:sz w:val="32"/>
          <w:szCs w:val="32"/>
          <w:lang w:val="en-US" w:eastAsia="zh-CN"/>
        </w:rPr>
        <w:t>完成</w:t>
      </w:r>
      <w:r>
        <w:rPr>
          <w:rFonts w:hint="eastAsia" w:ascii="FangSong_GB2312" w:hAnsi="仿宋" w:eastAsia="FangSong_GB2312"/>
          <w:kern w:val="0"/>
          <w:sz w:val="32"/>
          <w:szCs w:val="32"/>
        </w:rPr>
        <w:t>后，点击“保存”按钮后，提示保存成功,可跳转到报考流程页面，如下图所示：</w:t>
      </w:r>
    </w:p>
    <w:p w14:paraId="3E9EB3A2">
      <w:pPr>
        <w:spacing w:line="360" w:lineRule="auto"/>
        <w:jc w:val="left"/>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14:paraId="130DF6C1">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点击“选择职位”选项，跳转到选择报考职位界面，如下图所示：</w:t>
      </w:r>
    </w:p>
    <w:p w14:paraId="7C76318E">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7365" cy="2002790"/>
            <wp:effectExtent l="0" t="0" r="13335" b="1651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14:paraId="6AE9BF2C">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说明：</w:t>
      </w:r>
    </w:p>
    <w:p w14:paraId="6C257022">
      <w:pPr>
        <w:spacing w:line="360" w:lineRule="auto"/>
        <w:ind w:firstLine="640" w:firstLineChars="200"/>
        <w:rPr>
          <w:rFonts w:hint="eastAsia" w:ascii="FangSong_GB2312" w:hAnsi="黑体" w:eastAsia="FangSong_GB2312"/>
          <w:kern w:val="0"/>
          <w:sz w:val="32"/>
          <w:szCs w:val="32"/>
          <w:lang w:eastAsia="zh-CN"/>
        </w:rPr>
      </w:pPr>
      <w:r>
        <w:rPr>
          <w:rFonts w:hint="eastAsia" w:ascii="FangSong_GB2312" w:hAnsi="黑体" w:eastAsia="FangSong_GB2312"/>
          <w:kern w:val="0"/>
          <w:sz w:val="32"/>
          <w:szCs w:val="32"/>
        </w:rPr>
        <w:t>考生可以通过两种方式选择报考职位，其一：通过职位名称或者职位代码模糊匹配对应职位；其二：点击上图中“选择职位”按钮，按照树状结构进行职位选择</w:t>
      </w:r>
      <w:r>
        <w:rPr>
          <w:rFonts w:hint="eastAsia" w:ascii="FangSong_GB2312" w:hAnsi="黑体" w:eastAsia="FangSong_GB2312"/>
          <w:kern w:val="0"/>
          <w:sz w:val="32"/>
          <w:szCs w:val="32"/>
          <w:lang w:eastAsia="zh-CN"/>
        </w:rPr>
        <w:t>。</w:t>
      </w:r>
    </w:p>
    <w:p w14:paraId="21366C16">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b/>
          <w:sz w:val="32"/>
          <w:szCs w:val="32"/>
        </w:rPr>
      </w:pPr>
      <w:r>
        <w:rPr>
          <w:rFonts w:hint="eastAsia" w:ascii="FangSong_GB2312" w:hAnsi="仿宋" w:eastAsia="FangSong_GB2312" w:cs="Calibri"/>
          <w:sz w:val="32"/>
          <w:szCs w:val="32"/>
        </w:rPr>
        <w:t>请根据自身情况查询适合的职位报考。（</w:t>
      </w:r>
      <w:r>
        <w:rPr>
          <w:rFonts w:hint="eastAsia" w:ascii="黑体" w:hAnsi="黑体" w:eastAsia="黑体" w:cs="Calibri"/>
          <w:sz w:val="32"/>
          <w:szCs w:val="32"/>
        </w:rPr>
        <w:t>注意：若</w:t>
      </w:r>
      <w:r>
        <w:rPr>
          <w:rFonts w:hint="eastAsia" w:ascii="黑体" w:hAnsi="仿宋" w:eastAsia="黑体" w:cs="Calibri"/>
          <w:b/>
          <w:sz w:val="32"/>
          <w:szCs w:val="32"/>
        </w:rPr>
        <w:t>被某个职位审核不通过，</w:t>
      </w:r>
      <w:r>
        <w:rPr>
          <w:rFonts w:hint="eastAsia" w:ascii="黑体" w:hAnsi="仿宋" w:eastAsia="黑体" w:cs="Calibri"/>
          <w:b/>
          <w:sz w:val="32"/>
          <w:szCs w:val="32"/>
          <w:lang w:val="en-US" w:eastAsia="zh-CN"/>
        </w:rPr>
        <w:t>需在“信息维护”中</w:t>
      </w:r>
      <w:r>
        <w:rPr>
          <w:rFonts w:hint="eastAsia" w:ascii="黑体" w:hAnsi="仿宋" w:eastAsia="黑体" w:cs="Calibri"/>
          <w:b/>
          <w:sz w:val="32"/>
          <w:szCs w:val="32"/>
        </w:rPr>
        <w:t>修改</w:t>
      </w:r>
      <w:r>
        <w:rPr>
          <w:rFonts w:hint="eastAsia" w:ascii="黑体" w:hAnsi="仿宋" w:eastAsia="黑体" w:cs="Calibri"/>
          <w:b/>
          <w:sz w:val="32"/>
          <w:szCs w:val="32"/>
          <w:lang w:val="en-US" w:eastAsia="zh-CN"/>
        </w:rPr>
        <w:t>个人</w:t>
      </w:r>
      <w:r>
        <w:rPr>
          <w:rFonts w:hint="eastAsia" w:ascii="黑体" w:hAnsi="仿宋" w:eastAsia="黑体" w:cs="Calibri"/>
          <w:b/>
          <w:sz w:val="32"/>
          <w:szCs w:val="32"/>
        </w:rPr>
        <w:t>信息，</w:t>
      </w:r>
      <w:r>
        <w:rPr>
          <w:rFonts w:hint="eastAsia" w:ascii="黑体" w:hAnsi="仿宋" w:eastAsia="黑体" w:cs="Calibri"/>
          <w:b/>
          <w:sz w:val="32"/>
          <w:szCs w:val="32"/>
          <w:lang w:val="en-US" w:eastAsia="zh-CN"/>
        </w:rPr>
        <w:t>且</w:t>
      </w:r>
      <w:r>
        <w:rPr>
          <w:rFonts w:hint="eastAsia" w:ascii="黑体" w:hAnsi="仿宋" w:eastAsia="黑体" w:cs="Calibri"/>
          <w:b/>
          <w:sz w:val="32"/>
          <w:szCs w:val="32"/>
        </w:rPr>
        <w:t>还想继续报考该职位</w:t>
      </w:r>
      <w:r>
        <w:rPr>
          <w:rFonts w:hint="eastAsia" w:ascii="黑体" w:hAnsi="仿宋" w:eastAsia="黑体" w:cs="Calibri"/>
          <w:b/>
          <w:sz w:val="32"/>
          <w:szCs w:val="32"/>
          <w:lang w:eastAsia="zh-CN"/>
        </w:rPr>
        <w:t>，</w:t>
      </w:r>
      <w:r>
        <w:rPr>
          <w:rFonts w:hint="eastAsia" w:ascii="黑体" w:hAnsi="仿宋" w:eastAsia="黑体" w:cs="Calibri"/>
          <w:b/>
          <w:sz w:val="32"/>
          <w:szCs w:val="32"/>
          <w:lang w:val="en-US" w:eastAsia="zh-CN"/>
        </w:rPr>
        <w:t>须</w:t>
      </w:r>
      <w:r>
        <w:rPr>
          <w:rFonts w:hint="eastAsia" w:ascii="黑体" w:hAnsi="仿宋" w:eastAsia="黑体" w:cs="Calibri"/>
          <w:b/>
          <w:sz w:val="32"/>
          <w:szCs w:val="32"/>
        </w:rPr>
        <w:t>再次</w:t>
      </w:r>
      <w:r>
        <w:rPr>
          <w:rFonts w:hint="eastAsia" w:ascii="黑体" w:hAnsi="仿宋" w:eastAsia="黑体" w:cs="Calibri"/>
          <w:b/>
          <w:sz w:val="32"/>
          <w:szCs w:val="32"/>
          <w:lang w:val="en-US" w:eastAsia="zh-CN"/>
        </w:rPr>
        <w:t>选择</w:t>
      </w:r>
      <w:r>
        <w:rPr>
          <w:rFonts w:hint="eastAsia" w:ascii="黑体" w:hAnsi="仿宋" w:eastAsia="黑体" w:cs="Calibri"/>
          <w:b/>
          <w:sz w:val="32"/>
          <w:szCs w:val="32"/>
        </w:rPr>
        <w:t xml:space="preserve">职位，并进行“报名信息确认”。 </w:t>
      </w:r>
      <w:r>
        <w:rPr>
          <w:rFonts w:ascii="黑体" w:hAnsi="仿宋" w:eastAsia="黑体" w:cs="Calibri"/>
          <w:b/>
          <w:sz w:val="32"/>
          <w:szCs w:val="32"/>
        </w:rPr>
        <w:t>）</w:t>
      </w:r>
    </w:p>
    <w:p w14:paraId="4A0C6E70">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选择相应的职位，点击“保存”按钮，提示保存成功,可以跳转到报考流程页面，如下图所示：</w:t>
      </w:r>
    </w:p>
    <w:p w14:paraId="5DB90EE0">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346325"/>
            <wp:effectExtent l="0" t="0" r="0" b="1587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14:paraId="35852491">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“报名信息确认”前，可以修改个人基本信息也可以改报职位，一旦“报名信息确认”后，所有信息将不允许修改。</w:t>
      </w:r>
    </w:p>
    <w:p w14:paraId="4E6DE187">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通过点击“报名信息确认”按钮后，跳转到报名信息确认页面,如下图所示:</w:t>
      </w:r>
    </w:p>
    <w:p w14:paraId="088539A9">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682875"/>
            <wp:effectExtent l="0" t="0" r="0" b="317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14:paraId="29DCA11D">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通过点击“确认”按钮，提示确认成功后跳转到报考流程页面</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进入</w:t>
      </w:r>
      <w:r>
        <w:rPr>
          <w:rFonts w:hint="eastAsia" w:ascii="FangSong_GB2312" w:hAnsi="仿宋" w:eastAsia="FangSong_GB2312"/>
          <w:kern w:val="0"/>
          <w:sz w:val="32"/>
          <w:szCs w:val="32"/>
          <w:lang w:val="en-US" w:eastAsia="zh-CN"/>
        </w:rPr>
        <w:t>资格</w:t>
      </w:r>
      <w:r>
        <w:rPr>
          <w:rFonts w:hint="eastAsia" w:ascii="FangSong_GB2312" w:hAnsi="仿宋" w:eastAsia="FangSong_GB2312"/>
          <w:kern w:val="0"/>
          <w:sz w:val="32"/>
          <w:szCs w:val="32"/>
        </w:rPr>
        <w:t>审核状态，等待</w:t>
      </w:r>
      <w:r>
        <w:rPr>
          <w:rFonts w:hint="eastAsia" w:ascii="FangSong_GB2312" w:hAnsi="仿宋" w:eastAsia="FangSong_GB2312"/>
          <w:kern w:val="0"/>
          <w:sz w:val="32"/>
          <w:szCs w:val="32"/>
          <w:lang w:eastAsia="zh-CN"/>
        </w:rPr>
        <w:t>审核</w:t>
      </w:r>
      <w:r>
        <w:rPr>
          <w:rFonts w:hint="eastAsia" w:ascii="FangSong_GB2312" w:hAnsi="仿宋" w:eastAsia="FangSong_GB2312"/>
          <w:kern w:val="0"/>
          <w:sz w:val="32"/>
          <w:szCs w:val="32"/>
        </w:rPr>
        <w:t>员审核。</w:t>
      </w:r>
    </w:p>
    <w:p w14:paraId="1BBD666E">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96515"/>
            <wp:effectExtent l="0" t="0" r="0" b="133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14:paraId="402E6173">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至此，考生填报信息结束。</w:t>
      </w:r>
    </w:p>
    <w:p w14:paraId="747510DB">
      <w:pPr>
        <w:spacing w:line="360" w:lineRule="auto"/>
        <w:ind w:firstLine="640" w:firstLineChars="200"/>
        <w:jc w:val="left"/>
        <w:outlineLvl w:val="2"/>
        <w:rPr>
          <w:rFonts w:ascii="FangSong_GB2312" w:hAnsi="仿宋" w:eastAsia="FangSong_GB2312"/>
          <w:kern w:val="0"/>
          <w:sz w:val="32"/>
          <w:szCs w:val="32"/>
        </w:rPr>
      </w:pPr>
      <w:bookmarkStart w:id="6" w:name="_Toc506040831"/>
      <w:r>
        <w:rPr>
          <w:rFonts w:hint="eastAsia" w:ascii="FangSong_GB2312" w:hAnsi="仿宋" w:eastAsia="FangSong_GB2312"/>
          <w:kern w:val="0"/>
          <w:sz w:val="32"/>
          <w:szCs w:val="32"/>
        </w:rPr>
        <w:t>5.报名状态查看</w:t>
      </w:r>
      <w:bookmarkEnd w:id="6"/>
    </w:p>
    <w:p w14:paraId="758C0DA3">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通过点击系统导航菜单的“查看报考状态”选项，进入查看状态页面，</w:t>
      </w:r>
      <w:r>
        <w:rPr>
          <w:rFonts w:hint="eastAsia" w:ascii="FangSong_GB2312" w:hAnsi="仿宋" w:eastAsia="FangSong_GB2312" w:cs="Calibri"/>
          <w:sz w:val="32"/>
          <w:szCs w:val="32"/>
          <w:lang w:val="en-US" w:eastAsia="zh-CN"/>
        </w:rPr>
        <w:t>点击“信息</w:t>
      </w:r>
      <w:r>
        <w:rPr>
          <w:rFonts w:hint="eastAsia" w:ascii="FangSong_GB2312" w:hAnsi="仿宋" w:eastAsia="FangSong_GB2312" w:cs="Calibri"/>
          <w:sz w:val="32"/>
          <w:szCs w:val="32"/>
        </w:rPr>
        <w:t>审核状态</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w:t>
      </w:r>
      <w:r>
        <w:rPr>
          <w:rFonts w:hint="eastAsia" w:ascii="FangSong_GB2312" w:hAnsi="仿宋" w:eastAsia="FangSong_GB2312" w:cs="Calibri"/>
          <w:sz w:val="32"/>
          <w:szCs w:val="32"/>
          <w:lang w:val="en-US" w:eastAsia="zh-CN"/>
        </w:rPr>
        <w:t>查看审核情况</w:t>
      </w:r>
      <w:r>
        <w:rPr>
          <w:rFonts w:hint="eastAsia" w:ascii="FangSong_GB2312" w:hAnsi="仿宋" w:eastAsia="FangSong_GB2312" w:cs="Calibri"/>
          <w:sz w:val="32"/>
          <w:szCs w:val="32"/>
        </w:rPr>
        <w:t>，以免延误报考。</w:t>
      </w:r>
      <w:r>
        <w:rPr>
          <w:rFonts w:hint="eastAsia" w:ascii="FangSong_GB2312" w:hAnsi="仿宋" w:eastAsia="FangSong_GB2312"/>
          <w:kern w:val="0"/>
          <w:sz w:val="32"/>
          <w:szCs w:val="32"/>
        </w:rPr>
        <w:t>如下图所示：</w:t>
      </w:r>
    </w:p>
    <w:p w14:paraId="75B71DB3">
      <w:pPr>
        <w:spacing w:line="360" w:lineRule="auto"/>
        <w:ind w:left="1120" w:hanging="735" w:hangingChars="350"/>
        <w:jc w:val="left"/>
        <w:rPr>
          <w:rFonts w:ascii="FangSong_GB2312" w:hAnsi="仿宋" w:eastAsia="FangSong_GB2312"/>
          <w:kern w:val="0"/>
          <w:sz w:val="32"/>
          <w:szCs w:val="32"/>
        </w:rPr>
      </w:pPr>
      <w:bookmarkStart w:id="7" w:name="_Toc506040832"/>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14:paraId="4A24FA0D">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6.网上缴费</w:t>
      </w:r>
    </w:p>
    <w:p w14:paraId="329B50E5">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审核通过的考生可以进行网上缴费，点击报考流程中“网上缴费”选项，进入网上缴费的页面，如下图所示：</w:t>
      </w:r>
    </w:p>
    <w:p w14:paraId="298F22AC">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87625"/>
            <wp:effectExtent l="0" t="0" r="0" b="317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14:paraId="3CC8D487">
      <w:pPr>
        <w:spacing w:line="360" w:lineRule="auto"/>
        <w:jc w:val="center"/>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74310" cy="1409065"/>
            <wp:effectExtent l="0" t="0" r="2540" b="63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19">
                      <a:lum/>
                    </a:blip>
                    <a:stretch>
                      <a:fillRect/>
                    </a:stretch>
                  </pic:blipFill>
                  <pic:spPr>
                    <a:xfrm>
                      <a:off x="0" y="0"/>
                      <a:ext cx="5274310" cy="1409065"/>
                    </a:xfrm>
                    <a:prstGeom prst="rect">
                      <a:avLst/>
                    </a:prstGeom>
                    <a:noFill/>
                    <a:ln>
                      <a:noFill/>
                    </a:ln>
                  </pic:spPr>
                </pic:pic>
              </a:graphicData>
            </a:graphic>
          </wp:inline>
        </w:drawing>
      </w:r>
    </w:p>
    <w:p w14:paraId="3F66D9DD">
      <w:pPr>
        <w:spacing w:line="360" w:lineRule="auto"/>
        <w:ind w:firstLine="640" w:firstLineChars="200"/>
        <w:jc w:val="left"/>
        <w:rPr>
          <w:rFonts w:hint="eastAsia" w:ascii="仿宋_GB2312" w:hAnsi="宋体" w:eastAsia="仿宋_GB2312"/>
          <w:kern w:val="0"/>
          <w:sz w:val="32"/>
          <w:szCs w:val="32"/>
        </w:rPr>
      </w:pPr>
      <w:r>
        <w:rPr>
          <w:rFonts w:hint="eastAsia" w:ascii="仿宋_GB2312" w:hAnsi="宋体" w:eastAsia="仿宋_GB2312"/>
          <w:kern w:val="0"/>
          <w:sz w:val="32"/>
          <w:szCs w:val="32"/>
        </w:rPr>
        <w:t>点击“生成订单”进入网</w:t>
      </w:r>
      <w:r>
        <w:rPr>
          <w:rFonts w:hint="eastAsia" w:ascii="仿宋_GB2312" w:hAnsi="宋体" w:eastAsia="仿宋_GB2312"/>
          <w:kern w:val="0"/>
          <w:sz w:val="32"/>
          <w:szCs w:val="32"/>
          <w:lang w:val="en-US" w:eastAsia="zh-CN"/>
        </w:rPr>
        <w:t>上</w:t>
      </w:r>
      <w:r>
        <w:rPr>
          <w:rFonts w:hint="eastAsia" w:ascii="仿宋_GB2312" w:hAnsi="宋体" w:eastAsia="仿宋_GB2312"/>
          <w:kern w:val="0"/>
          <w:sz w:val="32"/>
          <w:szCs w:val="32"/>
        </w:rPr>
        <w:t>缴费流程。</w:t>
      </w:r>
    </w:p>
    <w:p w14:paraId="731220D1">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请在规定时间内完成缴费，系统支持</w:t>
      </w:r>
      <w:r>
        <w:rPr>
          <w:rFonts w:hint="eastAsia" w:ascii="仿宋_GB2312" w:hAnsi="仿宋" w:eastAsia="仿宋_GB2312" w:cs="Calibri"/>
          <w:sz w:val="32"/>
          <w:szCs w:val="32"/>
          <w:lang w:val="en-US" w:eastAsia="zh-CN"/>
        </w:rPr>
        <w:t>支付宝、微信等支付方式</w:t>
      </w:r>
      <w:r>
        <w:rPr>
          <w:rFonts w:hint="eastAsia" w:ascii="仿宋_GB2312" w:hAnsi="仿宋" w:eastAsia="仿宋_GB2312" w:cs="Calibri"/>
          <w:sz w:val="32"/>
          <w:szCs w:val="32"/>
        </w:rPr>
        <w:t>。（注意：缴费信息</w:t>
      </w:r>
      <w:r>
        <w:rPr>
          <w:rFonts w:hint="eastAsia" w:ascii="仿宋_GB2312" w:hAnsi="仿宋" w:eastAsia="仿宋_GB2312" w:cs="Calibri"/>
          <w:sz w:val="32"/>
          <w:szCs w:val="32"/>
          <w:lang w:val="en-US" w:eastAsia="zh-CN"/>
        </w:rPr>
        <w:t>反馈</w:t>
      </w:r>
      <w:r>
        <w:rPr>
          <w:rFonts w:hint="eastAsia" w:ascii="仿宋_GB2312" w:hAnsi="仿宋" w:eastAsia="仿宋_GB2312" w:cs="Calibri"/>
          <w:sz w:val="32"/>
          <w:szCs w:val="32"/>
        </w:rPr>
        <w:t>可能存在延时，请不要一直点击缴费后又放弃支付，</w:t>
      </w:r>
      <w:r>
        <w:rPr>
          <w:rFonts w:hint="eastAsia" w:ascii="仿宋_GB2312" w:hAnsi="仿宋" w:eastAsia="仿宋_GB2312" w:cs="Calibri"/>
          <w:sz w:val="32"/>
          <w:szCs w:val="32"/>
          <w:lang w:val="en-US" w:eastAsia="zh-CN"/>
        </w:rPr>
        <w:t>避免</w:t>
      </w:r>
      <w:r>
        <w:rPr>
          <w:rFonts w:hint="eastAsia" w:ascii="仿宋_GB2312" w:hAnsi="仿宋" w:eastAsia="仿宋_GB2312" w:cs="Calibri"/>
          <w:sz w:val="32"/>
          <w:szCs w:val="32"/>
        </w:rPr>
        <w:t>重复缴费）。</w:t>
      </w:r>
    </w:p>
    <w:p w14:paraId="4B25F583">
      <w:pPr>
        <w:spacing w:line="360" w:lineRule="auto"/>
        <w:ind w:firstLine="640" w:firstLineChars="200"/>
        <w:jc w:val="left"/>
        <w:rPr>
          <w:rFonts w:ascii="仿宋_GB2312" w:eastAsia="仿宋_GB2312"/>
          <w:sz w:val="32"/>
          <w:szCs w:val="32"/>
        </w:rPr>
      </w:pPr>
      <w:r>
        <w:rPr>
          <w:rFonts w:hint="eastAsia" w:ascii="仿宋_GB2312" w:hAnsi="仿宋" w:eastAsia="仿宋_GB2312" w:cs="Calibri"/>
          <w:sz w:val="32"/>
          <w:szCs w:val="32"/>
        </w:rPr>
        <w:t>满足政策减免条件</w:t>
      </w:r>
      <w:r>
        <w:rPr>
          <w:rFonts w:hint="eastAsia" w:ascii="仿宋_GB2312" w:hAnsi="仿宋" w:eastAsia="仿宋_GB2312" w:cs="Calibri"/>
          <w:sz w:val="32"/>
          <w:szCs w:val="32"/>
          <w:lang w:val="en-US" w:eastAsia="zh-CN"/>
        </w:rPr>
        <w:t>的考生</w:t>
      </w:r>
      <w:r>
        <w:rPr>
          <w:rFonts w:hint="eastAsia" w:ascii="仿宋_GB2312" w:hAnsi="仿宋" w:eastAsia="仿宋_GB2312" w:cs="Calibri"/>
          <w:sz w:val="32"/>
          <w:szCs w:val="32"/>
        </w:rPr>
        <w:t>可点击“政策减免费用申请”按钮进入政策减免费用申请流程，如下</w:t>
      </w:r>
      <w:r>
        <w:rPr>
          <w:rFonts w:hint="eastAsia" w:ascii="仿宋_GB2312" w:hAnsi="仿宋" w:eastAsia="仿宋_GB2312" w:cs="Calibri"/>
          <w:sz w:val="32"/>
          <w:szCs w:val="32"/>
          <w:lang w:val="en-US" w:eastAsia="zh-CN"/>
        </w:rPr>
        <w:t>图所示</w:t>
      </w:r>
      <w:r>
        <w:rPr>
          <w:rFonts w:hint="eastAsia" w:ascii="仿宋_GB2312" w:hAnsi="仿宋" w:eastAsia="仿宋_GB2312" w:cs="Calibri"/>
          <w:sz w:val="32"/>
          <w:szCs w:val="32"/>
        </w:rPr>
        <w:t>：</w:t>
      </w:r>
    </w:p>
    <w:p w14:paraId="5267A1B8">
      <w:pPr>
        <w:widowControl/>
        <w:jc w:val="left"/>
      </w:pPr>
      <w:r>
        <w:drawing>
          <wp:inline distT="0" distB="0" distL="114300" distR="114300">
            <wp:extent cx="5274310" cy="1409065"/>
            <wp:effectExtent l="0" t="0" r="2540" b="635"/>
            <wp:docPr id="31"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图形用户界面, 应用程序&#10;&#10;描述已自动生成"/>
                    <pic:cNvPicPr>
                      <a:picLocks noChangeAspect="1"/>
                    </pic:cNvPicPr>
                  </pic:nvPicPr>
                  <pic:blipFill>
                    <a:blip r:embed="rId19"/>
                    <a:stretch>
                      <a:fillRect/>
                    </a:stretch>
                  </pic:blipFill>
                  <pic:spPr>
                    <a:xfrm>
                      <a:off x="0" y="0"/>
                      <a:ext cx="5274310" cy="1409065"/>
                    </a:xfrm>
                    <a:prstGeom prst="rect">
                      <a:avLst/>
                    </a:prstGeom>
                    <a:noFill/>
                    <a:ln>
                      <a:noFill/>
                    </a:ln>
                  </pic:spPr>
                </pic:pic>
              </a:graphicData>
            </a:graphic>
          </wp:inline>
        </w:drawing>
      </w:r>
    </w:p>
    <w:p w14:paraId="09F69270">
      <w:pPr>
        <w:widowControl/>
        <w:jc w:val="left"/>
      </w:pPr>
      <w:r>
        <w:drawing>
          <wp:inline distT="0" distB="0" distL="114300" distR="114300">
            <wp:extent cx="5274310" cy="2896235"/>
            <wp:effectExtent l="0" t="0" r="2540" b="18415"/>
            <wp:docPr id="32"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图形用户界面, 应用程序&#10;&#10;描述已自动生成"/>
                    <pic:cNvPicPr>
                      <a:picLocks noChangeAspect="1"/>
                    </pic:cNvPicPr>
                  </pic:nvPicPr>
                  <pic:blipFill>
                    <a:blip r:embed="rId20"/>
                    <a:stretch>
                      <a:fillRect/>
                    </a:stretch>
                  </pic:blipFill>
                  <pic:spPr>
                    <a:xfrm>
                      <a:off x="0" y="0"/>
                      <a:ext cx="5274310" cy="2896235"/>
                    </a:xfrm>
                    <a:prstGeom prst="rect">
                      <a:avLst/>
                    </a:prstGeom>
                    <a:noFill/>
                    <a:ln>
                      <a:noFill/>
                    </a:ln>
                  </pic:spPr>
                </pic:pic>
              </a:graphicData>
            </a:graphic>
          </wp:inline>
        </w:drawing>
      </w:r>
    </w:p>
    <w:p w14:paraId="5AEB39B8">
      <w:pPr>
        <w:widowControl/>
        <w:jc w:val="left"/>
        <w:rPr>
          <w:rFonts w:hint="default" w:ascii="仿宋_GB2312" w:eastAsia="仿宋_GB2312"/>
          <w:sz w:val="32"/>
          <w:szCs w:val="32"/>
          <w:lang w:val="en-US"/>
        </w:rPr>
      </w:pPr>
      <w:r>
        <w:rPr>
          <w:rFonts w:hint="eastAsia"/>
        </w:rPr>
        <w:t xml:space="preserve"> </w:t>
      </w:r>
      <w:r>
        <w:t xml:space="preserve">     </w:t>
      </w:r>
      <w:r>
        <w:rPr>
          <w:rFonts w:hint="eastAsia" w:ascii="仿宋_GB2312" w:eastAsia="仿宋_GB2312"/>
          <w:sz w:val="32"/>
          <w:szCs w:val="32"/>
          <w:lang w:val="en-US" w:eastAsia="zh-CN"/>
        </w:rPr>
        <w:t>提交</w:t>
      </w:r>
      <w:r>
        <w:rPr>
          <w:rFonts w:hint="eastAsia" w:ascii="仿宋_GB2312" w:eastAsia="仿宋_GB2312"/>
          <w:sz w:val="32"/>
          <w:szCs w:val="32"/>
        </w:rPr>
        <w:t>减免申请后</w:t>
      </w:r>
      <w:r>
        <w:rPr>
          <w:rFonts w:hint="eastAsia" w:ascii="仿宋_GB2312" w:eastAsia="仿宋_GB2312"/>
          <w:sz w:val="32"/>
          <w:szCs w:val="32"/>
          <w:lang w:val="en-US" w:eastAsia="zh-CN"/>
        </w:rPr>
        <w:t>需</w:t>
      </w:r>
      <w:r>
        <w:rPr>
          <w:rFonts w:hint="eastAsia" w:ascii="仿宋_GB2312" w:eastAsia="仿宋_GB2312"/>
          <w:sz w:val="32"/>
          <w:szCs w:val="32"/>
        </w:rPr>
        <w:t>耐心等待</w:t>
      </w:r>
      <w:r>
        <w:rPr>
          <w:rFonts w:hint="eastAsia" w:ascii="仿宋_GB2312" w:eastAsia="仿宋_GB2312"/>
          <w:sz w:val="32"/>
          <w:szCs w:val="32"/>
          <w:lang w:val="en-US" w:eastAsia="zh-CN"/>
        </w:rPr>
        <w:t>系统自动</w:t>
      </w:r>
      <w:r>
        <w:rPr>
          <w:rFonts w:hint="eastAsia" w:ascii="仿宋_GB2312" w:eastAsia="仿宋_GB2312"/>
          <w:sz w:val="32"/>
          <w:szCs w:val="32"/>
        </w:rPr>
        <w:t>核验</w:t>
      </w:r>
      <w:r>
        <w:rPr>
          <w:rFonts w:hint="eastAsia" w:ascii="仿宋_GB2312" w:eastAsia="仿宋_GB2312"/>
          <w:sz w:val="32"/>
          <w:szCs w:val="32"/>
          <w:lang w:eastAsia="zh-CN"/>
        </w:rPr>
        <w:t>，</w:t>
      </w:r>
      <w:r>
        <w:rPr>
          <w:rFonts w:hint="eastAsia" w:ascii="仿宋_GB2312" w:eastAsia="仿宋_GB2312"/>
          <w:sz w:val="32"/>
          <w:szCs w:val="32"/>
          <w:lang w:val="en-US" w:eastAsia="zh-CN"/>
        </w:rPr>
        <w:t>核验</w:t>
      </w:r>
      <w:r>
        <w:rPr>
          <w:rFonts w:hint="eastAsia" w:ascii="仿宋_GB2312" w:eastAsia="仿宋_GB2312"/>
          <w:sz w:val="32"/>
          <w:szCs w:val="32"/>
        </w:rPr>
        <w:t>通过则报名流程中“完成”按钮为蓝色，代表政策减免费用报名成功，核验不通过需按要求上传相关申请材料。</w:t>
      </w:r>
      <w:r>
        <w:rPr>
          <w:rFonts w:hint="eastAsia" w:ascii="仿宋_GB2312" w:eastAsia="仿宋_GB2312"/>
          <w:sz w:val="32"/>
          <w:szCs w:val="32"/>
          <w:lang w:val="en-US" w:eastAsia="zh-CN"/>
        </w:rPr>
        <w:t>如下图：</w:t>
      </w:r>
    </w:p>
    <w:p w14:paraId="57A4B632">
      <w:r>
        <w:drawing>
          <wp:inline distT="0" distB="0" distL="114300" distR="114300">
            <wp:extent cx="5274310" cy="1375410"/>
            <wp:effectExtent l="0" t="0" r="2540" b="15240"/>
            <wp:docPr id="33"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图形用户界面, 文本, 应用程序&#10;&#10;描述已自动生成"/>
                    <pic:cNvPicPr>
                      <a:picLocks noChangeAspect="1"/>
                    </pic:cNvPicPr>
                  </pic:nvPicPr>
                  <pic:blipFill>
                    <a:blip r:embed="rId21"/>
                    <a:stretch>
                      <a:fillRect/>
                    </a:stretch>
                  </pic:blipFill>
                  <pic:spPr>
                    <a:xfrm>
                      <a:off x="0" y="0"/>
                      <a:ext cx="5274310" cy="1375410"/>
                    </a:xfrm>
                    <a:prstGeom prst="rect">
                      <a:avLst/>
                    </a:prstGeom>
                    <a:noFill/>
                    <a:ln>
                      <a:noFill/>
                    </a:ln>
                  </pic:spPr>
                </pic:pic>
              </a:graphicData>
            </a:graphic>
          </wp:inline>
        </w:drawing>
      </w:r>
    </w:p>
    <w:p w14:paraId="253ABE0A">
      <w:pPr>
        <w:ind w:firstLine="640" w:firstLineChars="200"/>
        <w:rPr>
          <w:rFonts w:ascii="仿宋_GB2312" w:eastAsia="仿宋_GB2312"/>
          <w:sz w:val="32"/>
          <w:szCs w:val="32"/>
        </w:rPr>
      </w:pPr>
      <w:r>
        <w:rPr>
          <w:rFonts w:hint="eastAsia" w:ascii="仿宋_GB2312" w:eastAsia="仿宋_GB2312"/>
          <w:sz w:val="32"/>
          <w:szCs w:val="32"/>
        </w:rPr>
        <w:t>上传后点击“材料确认”，等待工作人员审核。</w:t>
      </w:r>
    </w:p>
    <w:p w14:paraId="449699BB">
      <w:r>
        <w:drawing>
          <wp:inline distT="0" distB="0" distL="114300" distR="114300">
            <wp:extent cx="5274310" cy="1621155"/>
            <wp:effectExtent l="0" t="0" r="2540" b="17145"/>
            <wp:docPr id="34" name="图片 2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图形用户界面, 文本, 应用程序&#10;&#10;描述已自动生成"/>
                    <pic:cNvPicPr>
                      <a:picLocks noChangeAspect="1"/>
                    </pic:cNvPicPr>
                  </pic:nvPicPr>
                  <pic:blipFill>
                    <a:blip r:embed="rId22"/>
                    <a:stretch>
                      <a:fillRect/>
                    </a:stretch>
                  </pic:blipFill>
                  <pic:spPr>
                    <a:xfrm>
                      <a:off x="0" y="0"/>
                      <a:ext cx="5274310" cy="1621155"/>
                    </a:xfrm>
                    <a:prstGeom prst="rect">
                      <a:avLst/>
                    </a:prstGeom>
                    <a:noFill/>
                    <a:ln>
                      <a:noFill/>
                    </a:ln>
                  </pic:spPr>
                </pic:pic>
              </a:graphicData>
            </a:graphic>
          </wp:inline>
        </w:drawing>
      </w:r>
    </w:p>
    <w:p w14:paraId="4959423C">
      <w:pPr>
        <w:ind w:firstLine="640" w:firstLineChars="200"/>
        <w:rPr>
          <w:rFonts w:ascii="仿宋_GB2312" w:eastAsia="仿宋_GB2312"/>
          <w:sz w:val="32"/>
          <w:szCs w:val="32"/>
        </w:rPr>
      </w:pPr>
      <w:r>
        <w:rPr>
          <w:rFonts w:hint="eastAsia" w:ascii="仿宋_GB2312" w:eastAsia="仿宋_GB2312"/>
          <w:sz w:val="32"/>
          <w:szCs w:val="32"/>
        </w:rPr>
        <w:t>政策减免费用</w:t>
      </w:r>
      <w:r>
        <w:rPr>
          <w:rFonts w:hint="eastAsia" w:ascii="仿宋_GB2312" w:eastAsia="仿宋_GB2312"/>
          <w:sz w:val="32"/>
          <w:szCs w:val="32"/>
          <w:lang w:val="en-US" w:eastAsia="zh-CN"/>
        </w:rPr>
        <w:t>人工</w:t>
      </w:r>
      <w:r>
        <w:rPr>
          <w:rFonts w:hint="eastAsia" w:ascii="仿宋_GB2312" w:eastAsia="仿宋_GB2312"/>
          <w:sz w:val="32"/>
          <w:szCs w:val="32"/>
        </w:rPr>
        <w:t>审核通过后，报名流程中“完成”按钮为蓝色，代表政策减免费用报名成功。</w:t>
      </w:r>
    </w:p>
    <w:p w14:paraId="1E102A8A">
      <w:r>
        <w:drawing>
          <wp:inline distT="0" distB="0" distL="114300" distR="114300">
            <wp:extent cx="5274310" cy="2151380"/>
            <wp:effectExtent l="0" t="0" r="2540" b="1270"/>
            <wp:docPr id="35"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图形用户界面, 应用程序&#10;&#10;描述已自动生成"/>
                    <pic:cNvPicPr>
                      <a:picLocks noChangeAspect="1"/>
                    </pic:cNvPicPr>
                  </pic:nvPicPr>
                  <pic:blipFill>
                    <a:blip r:embed="rId23"/>
                    <a:stretch>
                      <a:fillRect/>
                    </a:stretch>
                  </pic:blipFill>
                  <pic:spPr>
                    <a:xfrm>
                      <a:off x="0" y="0"/>
                      <a:ext cx="5274310" cy="2151380"/>
                    </a:xfrm>
                    <a:prstGeom prst="rect">
                      <a:avLst/>
                    </a:prstGeom>
                    <a:noFill/>
                    <a:ln>
                      <a:noFill/>
                    </a:ln>
                  </pic:spPr>
                </pic:pic>
              </a:graphicData>
            </a:graphic>
          </wp:inline>
        </w:drawing>
      </w:r>
    </w:p>
    <w:p w14:paraId="0E41BD2D"/>
    <w:p w14:paraId="454E7F8B">
      <w:pPr>
        <w:ind w:firstLine="640" w:firstLineChars="200"/>
        <w:rPr>
          <w:rFonts w:ascii="仿宋_GB2312" w:eastAsia="仿宋_GB2312"/>
          <w:sz w:val="32"/>
          <w:szCs w:val="32"/>
        </w:rPr>
      </w:pPr>
      <w:r>
        <w:rPr>
          <w:rFonts w:hint="eastAsia" w:ascii="仿宋_GB2312" w:eastAsia="仿宋_GB2312"/>
          <w:sz w:val="32"/>
          <w:szCs w:val="32"/>
        </w:rPr>
        <w:t>“网上缴费”界面提示“您因*****政策减免费用审核不通过，请网上缴费”时，需生成订单，进行网上缴费。</w:t>
      </w:r>
    </w:p>
    <w:p w14:paraId="680BE368">
      <w:pPr>
        <w:spacing w:line="360" w:lineRule="auto"/>
        <w:ind w:left="735" w:leftChars="300" w:hanging="105" w:hangingChars="50"/>
        <w:jc w:val="left"/>
        <w:rPr>
          <w:rFonts w:ascii="FangSong_GB2312" w:hAnsi="仿宋" w:eastAsia="FangSong_GB2312"/>
          <w:kern w:val="0"/>
          <w:sz w:val="32"/>
          <w:szCs w:val="32"/>
        </w:rPr>
      </w:pPr>
      <w:r>
        <w:drawing>
          <wp:inline distT="0" distB="0" distL="114300" distR="114300">
            <wp:extent cx="5274310" cy="1503680"/>
            <wp:effectExtent l="0" t="0" r="2540" b="1270"/>
            <wp:docPr id="36" name="图片 2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图形用户界面, 文本, 应用程序, 电子邮件&#10;&#10;描述已自动生成"/>
                    <pic:cNvPicPr>
                      <a:picLocks noChangeAspect="1"/>
                    </pic:cNvPicPr>
                  </pic:nvPicPr>
                  <pic:blipFill>
                    <a:blip r:embed="rId24"/>
                    <a:stretch>
                      <a:fillRect/>
                    </a:stretch>
                  </pic:blipFill>
                  <pic:spPr>
                    <a:xfrm>
                      <a:off x="0" y="0"/>
                      <a:ext cx="5274310" cy="1503680"/>
                    </a:xfrm>
                    <a:prstGeom prst="rect">
                      <a:avLst/>
                    </a:prstGeom>
                    <a:noFill/>
                    <a:ln>
                      <a:noFill/>
                    </a:ln>
                  </pic:spPr>
                </pic:pic>
              </a:graphicData>
            </a:graphic>
          </wp:inline>
        </w:drawing>
      </w:r>
      <w:r>
        <w:rPr>
          <w:rFonts w:hint="eastAsia" w:ascii="FangSong_GB2312" w:hAnsi="仿宋" w:eastAsia="FangSong_GB2312"/>
          <w:kern w:val="0"/>
          <w:sz w:val="32"/>
          <w:szCs w:val="32"/>
        </w:rPr>
        <w:t>7.准考证打印</w:t>
      </w:r>
      <w:bookmarkEnd w:id="7"/>
    </w:p>
    <w:p w14:paraId="7F56534B">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通过点击系统导航菜单的“打印准考证”选项，可进入准考证打印页面，如下图所示：</w:t>
      </w:r>
    </w:p>
    <w:p w14:paraId="77A29A07">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52490" cy="2605405"/>
            <wp:effectExtent l="0" t="0" r="10160" b="4445"/>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25">
                      <a:lum/>
                    </a:blip>
                    <a:stretch>
                      <a:fillRect/>
                    </a:stretch>
                  </pic:blipFill>
                  <pic:spPr>
                    <a:xfrm>
                      <a:off x="0" y="0"/>
                      <a:ext cx="5952490" cy="2605405"/>
                    </a:xfrm>
                    <a:prstGeom prst="rect">
                      <a:avLst/>
                    </a:prstGeom>
                    <a:noFill/>
                    <a:ln>
                      <a:noFill/>
                    </a:ln>
                  </pic:spPr>
                </pic:pic>
              </a:graphicData>
            </a:graphic>
          </wp:inline>
        </w:drawing>
      </w:r>
    </w:p>
    <w:p w14:paraId="039141D7">
      <w:pPr>
        <w:spacing w:line="360" w:lineRule="auto"/>
        <w:ind w:firstLine="640" w:firstLineChars="200"/>
        <w:jc w:val="left"/>
        <w:outlineLvl w:val="2"/>
        <w:rPr>
          <w:rFonts w:ascii="FangSong_GB2312" w:hAnsi="仿宋" w:eastAsia="FangSong_GB2312"/>
          <w:kern w:val="0"/>
          <w:sz w:val="32"/>
          <w:szCs w:val="32"/>
        </w:rPr>
      </w:pPr>
      <w:bookmarkStart w:id="8" w:name="_Toc506040833"/>
      <w:r>
        <w:rPr>
          <w:rFonts w:hint="eastAsia" w:ascii="FangSong_GB2312" w:hAnsi="仿宋" w:eastAsia="FangSong_GB2312" w:cs="Calibri"/>
          <w:sz w:val="32"/>
          <w:szCs w:val="32"/>
        </w:rPr>
        <w:t>在规定的时间内登</w:t>
      </w:r>
      <w:r>
        <w:rPr>
          <w:rFonts w:hint="eastAsia" w:ascii="FangSong_GB2312" w:hAnsi="仿宋" w:eastAsia="FangSong_GB2312" w:cs="Calibri"/>
          <w:sz w:val="32"/>
          <w:szCs w:val="32"/>
          <w:lang w:val="en-US" w:eastAsia="zh-CN"/>
        </w:rPr>
        <w:t>录</w:t>
      </w:r>
      <w:r>
        <w:rPr>
          <w:rFonts w:hint="eastAsia" w:ascii="FangSong_GB2312" w:hAnsi="仿宋" w:eastAsia="FangSong_GB2312" w:cs="Calibri"/>
          <w:sz w:val="32"/>
          <w:szCs w:val="32"/>
        </w:rPr>
        <w:t>系统打印</w:t>
      </w:r>
      <w:bookmarkStart w:id="11" w:name="_GoBack"/>
      <w:bookmarkEnd w:id="11"/>
      <w:r>
        <w:rPr>
          <w:rFonts w:hint="eastAsia" w:ascii="FangSong_GB2312" w:hAnsi="仿宋" w:eastAsia="FangSong_GB2312" w:cs="Calibri"/>
          <w:sz w:val="32"/>
          <w:szCs w:val="32"/>
        </w:rPr>
        <w:t>准考证。</w:t>
      </w:r>
    </w:p>
    <w:p w14:paraId="61903455">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8.系统设置</w:t>
      </w:r>
      <w:bookmarkEnd w:id="8"/>
      <w:bookmarkStart w:id="9" w:name="_Toc506040834"/>
    </w:p>
    <w:p w14:paraId="1465090B">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8.1修改密码</w:t>
      </w:r>
      <w:bookmarkEnd w:id="9"/>
    </w:p>
    <w:p w14:paraId="14A0B62D">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通过点击系统右上角的“修改密码”选项，如下图所示：</w:t>
      </w:r>
    </w:p>
    <w:p w14:paraId="693C4A22">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09310" cy="3002280"/>
            <wp:effectExtent l="0" t="0" r="15240" b="762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6">
                      <a:lum/>
                    </a:blip>
                    <a:stretch>
                      <a:fillRect/>
                    </a:stretch>
                  </pic:blipFill>
                  <pic:spPr>
                    <a:xfrm>
                      <a:off x="0" y="0"/>
                      <a:ext cx="5909310" cy="3002280"/>
                    </a:xfrm>
                    <a:prstGeom prst="rect">
                      <a:avLst/>
                    </a:prstGeom>
                    <a:noFill/>
                    <a:ln>
                      <a:noFill/>
                    </a:ln>
                  </pic:spPr>
                </pic:pic>
              </a:graphicData>
            </a:graphic>
          </wp:inline>
        </w:drawing>
      </w:r>
    </w:p>
    <w:p w14:paraId="5255AA54">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可跳转到密码修改页面</w:t>
      </w:r>
      <w:r>
        <w:rPr>
          <w:rFonts w:hint="eastAsia" w:ascii="FangSong_GB2312" w:hAnsi="仿宋" w:eastAsia="FangSong_GB2312"/>
          <w:kern w:val="0"/>
          <w:sz w:val="32"/>
          <w:szCs w:val="32"/>
          <w:lang w:val="en-US" w:eastAsia="zh-CN"/>
        </w:rPr>
        <w:t>进行修改</w:t>
      </w:r>
      <w:r>
        <w:rPr>
          <w:rFonts w:hint="eastAsia" w:ascii="FangSong_GB2312" w:hAnsi="仿宋" w:eastAsia="FangSong_GB2312"/>
          <w:kern w:val="0"/>
          <w:sz w:val="32"/>
          <w:szCs w:val="32"/>
        </w:rPr>
        <w:t>，如下图所示：</w:t>
      </w:r>
    </w:p>
    <w:p w14:paraId="5F9E3377">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34710" cy="2993390"/>
            <wp:effectExtent l="0" t="0" r="8890" b="1651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27">
                      <a:lum/>
                    </a:blip>
                    <a:stretch>
                      <a:fillRect/>
                    </a:stretch>
                  </pic:blipFill>
                  <pic:spPr>
                    <a:xfrm>
                      <a:off x="0" y="0"/>
                      <a:ext cx="5934710" cy="2993390"/>
                    </a:xfrm>
                    <a:prstGeom prst="rect">
                      <a:avLst/>
                    </a:prstGeom>
                    <a:noFill/>
                    <a:ln>
                      <a:noFill/>
                    </a:ln>
                  </pic:spPr>
                </pic:pic>
              </a:graphicData>
            </a:graphic>
          </wp:inline>
        </w:drawing>
      </w:r>
    </w:p>
    <w:p w14:paraId="329F0F93">
      <w:pPr>
        <w:spacing w:line="360" w:lineRule="auto"/>
        <w:ind w:firstLine="640" w:firstLineChars="200"/>
        <w:jc w:val="left"/>
        <w:rPr>
          <w:rFonts w:ascii="FangSong_GB2312" w:hAnsi="仿宋" w:eastAsia="FangSong_GB2312"/>
          <w:kern w:val="0"/>
          <w:sz w:val="32"/>
          <w:szCs w:val="32"/>
        </w:rPr>
      </w:pPr>
      <w:bookmarkStart w:id="10" w:name="_Toc506040835"/>
      <w:r>
        <w:rPr>
          <w:rFonts w:hint="eastAsia" w:ascii="FangSong_GB2312" w:hAnsi="仿宋" w:eastAsia="FangSong_GB2312"/>
          <w:kern w:val="0"/>
          <w:sz w:val="32"/>
          <w:szCs w:val="32"/>
        </w:rPr>
        <w:t>8.2安全退出</w:t>
      </w:r>
      <w:bookmarkEnd w:id="10"/>
    </w:p>
    <w:p w14:paraId="7F1455E4">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仿宋" w:eastAsia="FangSong_GB2312"/>
          <w:kern w:val="0"/>
          <w:sz w:val="32"/>
          <w:szCs w:val="32"/>
        </w:rPr>
        <w:t>点击系统右上角的“安全退出”按钮，</w:t>
      </w:r>
      <w:r>
        <w:rPr>
          <w:rFonts w:hint="eastAsia" w:ascii="FangSong_GB2312" w:hAnsi="仿宋" w:eastAsia="FangSong_GB2312" w:cs="Times New Roman"/>
          <w:sz w:val="32"/>
          <w:szCs w:val="32"/>
        </w:rPr>
        <w:t>安全退出系统。</w:t>
      </w:r>
    </w:p>
    <w:p w14:paraId="00D01B6F">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如下图所示：</w:t>
      </w:r>
    </w:p>
    <w:p w14:paraId="0512E8FB">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891530" cy="2959100"/>
            <wp:effectExtent l="0" t="0" r="13970" b="1270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28">
                      <a:lum/>
                    </a:blip>
                    <a:stretch>
                      <a:fillRect/>
                    </a:stretch>
                  </pic:blipFill>
                  <pic:spPr>
                    <a:xfrm>
                      <a:off x="0" y="0"/>
                      <a:ext cx="5891530" cy="2959100"/>
                    </a:xfrm>
                    <a:prstGeom prst="rect">
                      <a:avLst/>
                    </a:prstGeom>
                    <a:noFill/>
                    <a:ln>
                      <a:noFill/>
                    </a:ln>
                  </pic:spPr>
                </pic:pic>
              </a:graphicData>
            </a:graphic>
          </wp:inline>
        </w:drawing>
      </w:r>
    </w:p>
    <w:p w14:paraId="0B4CFDAF">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9</w:t>
      </w:r>
      <w:r>
        <w:rPr>
          <w:rFonts w:hint="eastAsia" w:ascii="FangSong_GB2312" w:hAnsi="仿宋" w:eastAsia="FangSong_GB2312" w:cs="Calibri"/>
          <w:sz w:val="32"/>
          <w:szCs w:val="32"/>
        </w:rPr>
        <w:t>．笔试成绩查询</w:t>
      </w:r>
    </w:p>
    <w:p w14:paraId="1208495D">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请及时留意湖北省人事考试网的相关公告，查询笔试成绩。成绩查询系统在本年度考录工作结束后关闭，请提前下载、打印、保存本人成绩查询单。</w:t>
      </w:r>
      <w:r>
        <w:rPr>
          <w:rFonts w:hint="eastAsia" w:ascii="黑体" w:hAnsi="黑体" w:eastAsia="黑体" w:cs="Calibri"/>
          <w:b/>
          <w:bCs/>
          <w:sz w:val="32"/>
          <w:szCs w:val="32"/>
        </w:rPr>
        <w:t>公务员笔试阅卷采用客观题机器评卷和主观题网络评卷，没有人工登分、加分过程，除零分、缺考等特殊情况外，不接受考生查分申请。</w:t>
      </w:r>
    </w:p>
    <w:p w14:paraId="0B0749F9">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三、报名之后可否浏览、修改报名信息？</w:t>
      </w:r>
    </w:p>
    <w:p w14:paraId="54F3433F">
      <w:pPr>
        <w:pStyle w:val="6"/>
        <w:shd w:val="clear" w:color="auto" w:fill="FFFFFF"/>
        <w:spacing w:before="0" w:beforeAutospacing="0" w:after="0" w:afterAutospacing="0" w:line="556" w:lineRule="atLeast"/>
        <w:ind w:firstLine="640"/>
        <w:jc w:val="both"/>
        <w:textAlignment w:val="baseline"/>
        <w:rPr>
          <w:rFonts w:ascii="黑体" w:hAnsi="Calibri" w:eastAsia="黑体" w:cs="Calibri"/>
          <w:b/>
          <w:sz w:val="32"/>
          <w:szCs w:val="32"/>
        </w:rPr>
      </w:pPr>
      <w:r>
        <w:rPr>
          <w:rFonts w:hint="eastAsia" w:ascii="黑体" w:hAnsi="仿宋" w:eastAsia="黑体" w:cs="Calibri"/>
          <w:b/>
          <w:sz w:val="32"/>
          <w:szCs w:val="32"/>
        </w:rPr>
        <w:t>报考者填写的报名信息在“报名信息确认”之前和资格审查不通过的情况下，可以修改。报考申请审查合格人员不允许再做修改，所以请在报名时务必准确填写并核对报名信息。</w:t>
      </w:r>
    </w:p>
    <w:p w14:paraId="3E666947">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四、网页内容总不刷新怎么办？</w:t>
      </w:r>
    </w:p>
    <w:p w14:paraId="14082C73">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为保证随时看到最新的网页内容，请在每次使用本系统前，按以下步骤操作：</w:t>
      </w:r>
    </w:p>
    <w:p w14:paraId="065289D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458AF735">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常规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临时文件</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栏中点［设置］；</w:t>
      </w:r>
    </w:p>
    <w:p w14:paraId="0F1EEB0B">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检查网页的较新版本</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栏中选</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6F59135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．点［确定］－［确定］。</w:t>
      </w:r>
    </w:p>
    <w:p w14:paraId="44A40634">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五、下载后的文件如何打开？</w:t>
      </w:r>
    </w:p>
    <w:p w14:paraId="32F480DD">
      <w:pPr>
        <w:pStyle w:val="6"/>
        <w:shd w:val="clear" w:color="auto" w:fill="FFFFFF"/>
        <w:spacing w:before="0" w:beforeAutospacing="0" w:after="0" w:afterAutospacing="0" w:line="556" w:lineRule="atLeast"/>
        <w:ind w:firstLine="640"/>
        <w:jc w:val="both"/>
        <w:textAlignment w:val="baseline"/>
        <w:rPr>
          <w:rFonts w:hint="default" w:ascii="FangSong_GB2312" w:hAnsi="Calibri" w:eastAsia="FangSong_GB2312" w:cs="Calibri"/>
          <w:sz w:val="32"/>
          <w:szCs w:val="32"/>
          <w:lang w:val="en-US"/>
        </w:rPr>
      </w:pPr>
      <w:r>
        <w:rPr>
          <w:rFonts w:hint="eastAsia" w:ascii="FangSong_GB2312" w:hAnsi="仿宋" w:eastAsia="FangSong_GB2312" w:cs="Calibri"/>
          <w:sz w:val="32"/>
          <w:szCs w:val="32"/>
        </w:rPr>
        <w:t>报考者从《考录公告》公布的网站下载文件类型有</w:t>
      </w: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*.xls</w:t>
      </w:r>
      <w:r>
        <w:rPr>
          <w:rFonts w:hint="eastAsia" w:ascii="FangSong_GB2312" w:hAnsi="Times New Roman" w:eastAsia="FangSong_GB2312" w:cs="Times New Roman"/>
          <w:sz w:val="32"/>
          <w:szCs w:val="32"/>
          <w:lang w:eastAsia="zh-CN"/>
        </w:rPr>
        <w:t>、</w:t>
      </w:r>
      <w:r>
        <w:rPr>
          <w:rFonts w:hint="eastAsia" w:ascii="FangSong_GB2312" w:hAnsi="Times New Roman" w:eastAsia="FangSong_GB2312" w:cs="Times New Roman"/>
          <w:sz w:val="32"/>
          <w:szCs w:val="32"/>
          <w:lang w:val="en-US" w:eastAsia="zh-CN"/>
        </w:rPr>
        <w:t>*.wps等格式无法打开的，按以下方式处理：</w:t>
      </w:r>
    </w:p>
    <w:p w14:paraId="5443A7D6">
      <w:pPr>
        <w:pStyle w:val="6"/>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WinRAR</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2653BC3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WinZIP</w:t>
      </w:r>
      <w:r>
        <w:rPr>
          <w:rFonts w:hint="eastAsia" w:ascii="FangSong_GB2312" w:hAnsi="仿宋" w:eastAsia="FangSong_GB2312" w:cs="Calibri"/>
          <w:sz w:val="32"/>
          <w:szCs w:val="32"/>
        </w:rPr>
        <w:t>打开；</w:t>
      </w:r>
    </w:p>
    <w:p w14:paraId="00C0F3F1">
      <w:pPr>
        <w:pStyle w:val="6"/>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文件用</w:t>
      </w:r>
      <w:r>
        <w:rPr>
          <w:rFonts w:hint="eastAsia" w:ascii="Times New Roman" w:hAnsi="Times New Roman" w:eastAsia="FangSong_GB2312" w:cs="Times New Roman"/>
          <w:sz w:val="32"/>
          <w:szCs w:val="32"/>
        </w:rPr>
        <w:t> </w:t>
      </w:r>
      <w:r>
        <w:rPr>
          <w:rFonts w:hint="eastAsia" w:ascii="FangSong_GB2312"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79FDE3B8">
      <w:pPr>
        <w:pStyle w:val="6"/>
        <w:shd w:val="clear" w:color="auto" w:fill="FFFFFF"/>
        <w:spacing w:before="0" w:beforeAutospacing="0" w:after="0" w:afterAutospacing="0" w:line="556" w:lineRule="atLeast"/>
        <w:ind w:firstLine="640"/>
        <w:jc w:val="both"/>
        <w:textAlignment w:val="baseline"/>
        <w:rPr>
          <w:rFonts w:hint="eastAsia" w:ascii="FangSong_GB2312" w:hAnsi="仿宋" w:eastAsia="FangSong_GB2312" w:cs="Calibri"/>
          <w:sz w:val="32"/>
          <w:szCs w:val="32"/>
          <w:lang w:eastAsia="zh-CN"/>
        </w:rPr>
      </w:pP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Excel</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4AEB4919">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打开。</w:t>
      </w:r>
    </w:p>
    <w:p w14:paraId="2B58C603">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代表文件名称。</w:t>
      </w:r>
    </w:p>
    <w:p w14:paraId="6AC20C87">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六、身份证号码在注册时为什么报错？</w:t>
      </w:r>
    </w:p>
    <w:p w14:paraId="43C03889">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系统仅支持使用第二代身份证报考，并且考生的年龄应该在</w:t>
      </w:r>
      <w:r>
        <w:rPr>
          <w:rFonts w:hint="eastAsia" w:ascii="FangSong_GB2312" w:hAnsi="Times New Roman" w:eastAsia="FangSong_GB2312" w:cs="Times New Roman"/>
          <w:sz w:val="32"/>
          <w:szCs w:val="32"/>
        </w:rPr>
        <w:t>18-45</w:t>
      </w:r>
      <w:r>
        <w:rPr>
          <w:rFonts w:hint="eastAsia" w:ascii="FangSong_GB2312" w:hAnsi="仿宋" w:eastAsia="FangSong_GB2312" w:cs="Calibri"/>
          <w:sz w:val="32"/>
          <w:szCs w:val="32"/>
        </w:rPr>
        <w:t>岁之间。</w:t>
      </w:r>
    </w:p>
    <w:p w14:paraId="0F303104">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七、网上报名信息安全应注意哪些情况？</w:t>
      </w:r>
    </w:p>
    <w:p w14:paraId="3592627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．为确保信息安全，避免被他人篡改，请在每次使用本系统前，按以下步骤操作：</w:t>
      </w:r>
    </w:p>
    <w:p w14:paraId="5A818A24">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7131898E">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内容</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页中点［自动完成］；</w:t>
      </w:r>
    </w:p>
    <w:p w14:paraId="63E4693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自动完成设置</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窗口中撤消</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表单的用户和密码</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117EA23A">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）点［清除表单］－［确定］－［确定］－［确定］。</w:t>
      </w:r>
    </w:p>
    <w:p w14:paraId="393EF4B0">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．要避免多人在同一台打开的机器上报名，如需多人使用同一台机器，</w:t>
      </w:r>
      <w:r>
        <w:rPr>
          <w:rFonts w:hint="eastAsia" w:ascii="FangSong_GB2312" w:hAnsi="仿宋" w:eastAsia="FangSong_GB2312" w:cs="Calibri"/>
          <w:sz w:val="32"/>
          <w:szCs w:val="32"/>
          <w:lang w:val="en-US" w:eastAsia="zh-CN"/>
        </w:rPr>
        <w:t>每</w:t>
      </w:r>
      <w:r>
        <w:rPr>
          <w:rFonts w:hint="eastAsia" w:ascii="FangSong_GB2312" w:hAnsi="仿宋" w:eastAsia="FangSong_GB2312" w:cs="Calibri"/>
          <w:sz w:val="32"/>
          <w:szCs w:val="32"/>
        </w:rPr>
        <w:t>人报名完毕</w:t>
      </w:r>
      <w:r>
        <w:rPr>
          <w:rFonts w:hint="eastAsia" w:ascii="FangSong_GB2312" w:hAnsi="仿宋" w:eastAsia="FangSong_GB2312" w:cs="Calibri"/>
          <w:sz w:val="32"/>
          <w:szCs w:val="32"/>
          <w:lang w:val="en-US" w:eastAsia="zh-CN"/>
        </w:rPr>
        <w:t>后须</w:t>
      </w:r>
      <w:r>
        <w:rPr>
          <w:rFonts w:hint="eastAsia" w:ascii="FangSong_GB2312" w:hAnsi="仿宋" w:eastAsia="FangSong_GB2312" w:cs="Calibri"/>
          <w:sz w:val="32"/>
          <w:szCs w:val="32"/>
        </w:rPr>
        <w:t>安全退出系统（或关机重启机器后）。</w:t>
      </w:r>
    </w:p>
    <w:p w14:paraId="1978481B">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．尽量不要通过其他网站跳转的方式进入报名网站，防止进入</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钓鱼</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网站，造成个人信息泄露，影响正常报名。</w:t>
      </w:r>
    </w:p>
    <w:p w14:paraId="55FE687D">
      <w:pPr>
        <w:spacing w:line="580" w:lineRule="exact"/>
        <w:ind w:firstLine="640" w:firstLineChars="200"/>
        <w:rPr>
          <w:rFonts w:hint="default" w:ascii="仿宋_GB2312" w:hAnsi="仿宋_GB2312" w:eastAsia="仿宋_GB2312" w:cs="仿宋_GB2312"/>
          <w:i w:val="0"/>
          <w:iCs w:val="0"/>
          <w:caps w:val="0"/>
          <w:color w:val="000000"/>
          <w:spacing w:val="0"/>
          <w:sz w:val="31"/>
          <w:szCs w:val="31"/>
          <w:u w:val="none"/>
          <w:lang w:val="en-US" w:eastAsia="zh-CN"/>
        </w:rPr>
      </w:pPr>
      <w:r>
        <w:rPr>
          <w:rFonts w:hint="eastAsia" w:ascii="黑体" w:hAnsi="黑体" w:eastAsia="黑体" w:cs="Calibri"/>
          <w:kern w:val="0"/>
          <w:sz w:val="32"/>
          <w:szCs w:val="32"/>
          <w:lang w:val="en-US" w:eastAsia="zh-CN" w:bidi="ar-SA"/>
        </w:rPr>
        <w:t>八、咨询方式</w:t>
      </w:r>
    </w:p>
    <w:p w14:paraId="0984B4B4">
      <w:pPr>
        <w:spacing w:line="580" w:lineRule="exact"/>
        <w:ind w:firstLine="620" w:firstLineChars="200"/>
        <w:rPr>
          <w:rFonts w:hint="eastAsia" w:ascii="FangSong_GB2312" w:hAnsi="仿宋" w:eastAsia="FangSong_GB2312" w:cs="Calibri"/>
          <w:kern w:val="0"/>
          <w:sz w:val="32"/>
          <w:szCs w:val="32"/>
        </w:rPr>
      </w:pPr>
      <w:r>
        <w:rPr>
          <w:rFonts w:ascii="仿宋_GB2312" w:hAnsi="仿宋_GB2312" w:eastAsia="仿宋_GB2312" w:cs="仿宋_GB2312"/>
          <w:i w:val="0"/>
          <w:iCs w:val="0"/>
          <w:caps w:val="0"/>
          <w:color w:val="000000"/>
          <w:spacing w:val="0"/>
          <w:sz w:val="31"/>
          <w:szCs w:val="31"/>
          <w:u w:val="none"/>
        </w:rPr>
        <w:t>报考者应通读并理解报考的有关政策，确有不理解的可在报名期间</w:t>
      </w:r>
      <w:r>
        <w:rPr>
          <w:rFonts w:ascii="仿宋_GB2312" w:hAnsi="仿宋_GB2312" w:eastAsia="仿宋_GB2312" w:cs="仿宋_GB2312"/>
          <w:i w:val="0"/>
          <w:iCs w:val="0"/>
          <w:caps w:val="0"/>
          <w:color w:val="000000"/>
          <w:spacing w:val="0"/>
          <w:sz w:val="31"/>
          <w:szCs w:val="31"/>
        </w:rPr>
        <w:t>咨询</w:t>
      </w:r>
      <w:r>
        <w:rPr>
          <w:rFonts w:hint="default" w:ascii="Arial" w:hAnsi="Arial" w:eastAsia="宋体" w:cs="Arial"/>
          <w:i w:val="0"/>
          <w:iCs w:val="0"/>
          <w:caps w:val="0"/>
          <w:color w:val="000000"/>
          <w:spacing w:val="0"/>
          <w:sz w:val="31"/>
          <w:szCs w:val="31"/>
          <w:u w:val="none"/>
        </w:rPr>
        <w:t>027</w:t>
      </w:r>
      <w:r>
        <w:rPr>
          <w:rFonts w:hint="eastAsia" w:ascii="仿宋_GB2312" w:hAnsi="仿宋_GB2312" w:eastAsia="仿宋_GB2312" w:cs="仿宋_GB2312"/>
          <w:i w:val="0"/>
          <w:iCs w:val="0"/>
          <w:caps w:val="0"/>
          <w:color w:val="000000"/>
          <w:spacing w:val="0"/>
          <w:sz w:val="31"/>
          <w:szCs w:val="31"/>
          <w:lang w:val="en-US" w:eastAsia="zh-CN"/>
        </w:rPr>
        <w:t>-</w:t>
      </w:r>
      <w:r>
        <w:rPr>
          <w:rFonts w:hint="default" w:ascii="Arial" w:hAnsi="Arial" w:eastAsia="宋体" w:cs="Arial"/>
          <w:i w:val="0"/>
          <w:iCs w:val="0"/>
          <w:caps w:val="0"/>
          <w:color w:val="000000"/>
          <w:spacing w:val="0"/>
          <w:sz w:val="31"/>
          <w:szCs w:val="31"/>
        </w:rPr>
        <w:t>12333</w:t>
      </w:r>
      <w:r>
        <w:rPr>
          <w:rFonts w:ascii="仿宋_GB2312" w:hAnsi="仿宋_GB2312" w:eastAsia="仿宋_GB2312" w:cs="仿宋_GB2312"/>
          <w:i w:val="0"/>
          <w:iCs w:val="0"/>
          <w:caps w:val="0"/>
          <w:color w:val="000000"/>
          <w:spacing w:val="0"/>
          <w:sz w:val="31"/>
          <w:szCs w:val="31"/>
        </w:rPr>
        <w:t>。</w:t>
      </w:r>
    </w:p>
    <w:p w14:paraId="11CC12DB">
      <w:pPr>
        <w:spacing w:line="580" w:lineRule="exact"/>
        <w:ind w:firstLine="620" w:firstLineChars="200"/>
        <w:rPr>
          <w:rFonts w:hint="default" w:ascii="FangSong_GB2312" w:hAnsi="仿宋" w:eastAsia="FangSong_GB2312" w:cs="Calibri"/>
          <w:kern w:val="0"/>
          <w:sz w:val="32"/>
          <w:szCs w:val="32"/>
          <w:lang w:val="en-US"/>
        </w:rPr>
      </w:pPr>
      <w:r>
        <w:rPr>
          <w:rFonts w:hint="eastAsia" w:ascii="仿宋_GB2312" w:hAnsi="仿宋_GB2312" w:eastAsia="仿宋_GB2312" w:cs="仿宋_GB2312"/>
          <w:i w:val="0"/>
          <w:iCs w:val="0"/>
          <w:caps w:val="0"/>
          <w:color w:val="000000"/>
          <w:spacing w:val="0"/>
          <w:sz w:val="31"/>
          <w:szCs w:val="31"/>
          <w:u w:val="none"/>
          <w:lang w:val="en-US" w:eastAsia="zh-CN"/>
        </w:rPr>
        <w:t>关于报名资格条件、资格审查等问题需咨询招录单位，电话见湖北省人事考试网“相关下载”栏目《2025年度招录部门联系电话及信息发布网站一览表》。</w:t>
      </w:r>
    </w:p>
    <w:p w14:paraId="0EE03928">
      <w:pPr>
        <w:spacing w:line="580" w:lineRule="exact"/>
        <w:ind w:firstLine="640" w:firstLineChars="200"/>
        <w:rPr>
          <w:rFonts w:hint="eastAsia" w:ascii="FangSong_GB2312" w:hAnsi="仿宋" w:eastAsia="FangSong_GB2312" w:cs="Calibri"/>
          <w:kern w:val="0"/>
          <w:sz w:val="32"/>
          <w:szCs w:val="32"/>
        </w:rPr>
      </w:pPr>
      <w:r>
        <w:rPr>
          <w:rFonts w:hint="eastAsia" w:ascii="FangSong_GB2312" w:hAnsi="仿宋" w:eastAsia="FangSong_GB2312" w:cs="Calibri"/>
          <w:kern w:val="0"/>
          <w:sz w:val="32"/>
          <w:szCs w:val="32"/>
        </w:rPr>
        <w:t>涉及缴费确认、准考证打印、笔试考务安排及考试有关要求等，</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87710491。</w:t>
      </w:r>
    </w:p>
    <w:p w14:paraId="40278FEB">
      <w:pPr>
        <w:spacing w:line="580" w:lineRule="exact"/>
        <w:ind w:firstLine="640" w:firstLineChars="200"/>
        <w:rPr>
          <w:rFonts w:ascii="FangSong_GB2312" w:hAnsi="仿宋" w:eastAsia="FangSong_GB2312" w:cs="Calibri"/>
          <w:kern w:val="0"/>
          <w:sz w:val="32"/>
          <w:szCs w:val="32"/>
        </w:rPr>
      </w:pPr>
      <w:r>
        <w:rPr>
          <w:rFonts w:hint="eastAsia" w:ascii="FangSong_GB2312" w:hAnsi="仿宋" w:eastAsia="FangSong_GB2312" w:cs="Calibri"/>
          <w:kern w:val="0"/>
          <w:sz w:val="32"/>
          <w:szCs w:val="32"/>
        </w:rPr>
        <w:t>涉及网上注册报名操作，</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87231405。</w:t>
      </w:r>
    </w:p>
    <w:p w14:paraId="083D9862">
      <w:pPr>
        <w:widowControl/>
        <w:adjustRightInd w:val="0"/>
        <w:spacing w:line="56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sz w:val="32"/>
          <w:szCs w:val="32"/>
        </w:rPr>
        <w:t>咨询电话工作时间：8:30-11:30</w:t>
      </w:r>
      <w:r>
        <w:rPr>
          <w:rFonts w:hint="eastAsia" w:eastAsia="FangSong_GB2312" w:cs="FangSong_GB2312"/>
          <w:sz w:val="32"/>
          <w:szCs w:val="32"/>
          <w:lang w:val="en-US" w:eastAsia="zh-CN"/>
        </w:rPr>
        <w:t xml:space="preserve">  </w:t>
      </w:r>
      <w:r>
        <w:rPr>
          <w:rFonts w:hint="eastAsia" w:eastAsia="FangSong_GB2312" w:cs="FangSong_GB2312"/>
          <w:sz w:val="32"/>
          <w:szCs w:val="32"/>
        </w:rPr>
        <w:t>14:</w:t>
      </w:r>
      <w:r>
        <w:rPr>
          <w:rFonts w:hint="eastAsia" w:eastAsia="FangSong_GB2312" w:cs="FangSong_GB2312"/>
          <w:sz w:val="32"/>
          <w:szCs w:val="32"/>
          <w:lang w:val="en-US" w:eastAsia="zh-CN"/>
        </w:rPr>
        <w:t>3</w:t>
      </w:r>
      <w:r>
        <w:rPr>
          <w:rFonts w:hint="eastAsia" w:eastAsia="FangSong_GB2312" w:cs="FangSong_GB2312"/>
          <w:sz w:val="32"/>
          <w:szCs w:val="32"/>
        </w:rPr>
        <w:t>0-17:30</w:t>
      </w:r>
    </w:p>
    <w:p w14:paraId="351244C3">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highlight w:val="none"/>
          <w:u w:val="none"/>
        </w:rPr>
      </w:pPr>
    </w:p>
    <w:p w14:paraId="3D9905D6"/>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舒体"/>
    <w:panose1 w:val="03000509000000000000"/>
    <w:charset w:val="86"/>
    <w:family w:val="auto"/>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00944">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1E412DE4">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EE550C"/>
    <w:rsid w:val="6EEE5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rFonts w:ascii="Calibri" w:hAnsi="Calibri" w:eastAsia="宋体" w:cs="Times New Roman"/>
      <w:b/>
      <w:bCs/>
    </w:rPr>
  </w:style>
  <w:style w:type="character" w:styleId="11">
    <w:name w:val="annotation reference"/>
    <w:basedOn w:val="9"/>
    <w:semiHidden/>
    <w:unhideWhenUsed/>
    <w:qFormat/>
    <w:uiPriority w:val="99"/>
    <w:rPr>
      <w:rFonts w:ascii="Calibri" w:hAnsi="Calibri" w:eastAsia="宋体" w:cs="Times New Roman"/>
      <w:sz w:val="21"/>
      <w:szCs w:val="21"/>
    </w:rPr>
  </w:style>
  <w:style w:type="character" w:customStyle="1" w:styleId="12">
    <w:name w:val="页眉 字符"/>
    <w:basedOn w:val="9"/>
    <w:link w:val="5"/>
    <w:semiHidden/>
    <w:qFormat/>
    <w:locked/>
    <w:uiPriority w:val="99"/>
    <w:rPr>
      <w:rFonts w:ascii="Calibri" w:hAnsi="Calibri" w:eastAsia="宋体" w:cs="Calibri"/>
      <w:sz w:val="18"/>
      <w:szCs w:val="18"/>
    </w:rPr>
  </w:style>
  <w:style w:type="character" w:customStyle="1" w:styleId="13">
    <w:name w:val="页脚 字符"/>
    <w:basedOn w:val="9"/>
    <w:link w:val="4"/>
    <w:qFormat/>
    <w:locked/>
    <w:uiPriority w:val="99"/>
    <w:rPr>
      <w:rFonts w:ascii="Calibri" w:hAnsi="Calibri" w:eastAsia="宋体" w:cs="Calibri"/>
      <w:sz w:val="18"/>
      <w:szCs w:val="18"/>
    </w:rPr>
  </w:style>
  <w:style w:type="character" w:customStyle="1" w:styleId="14">
    <w:name w:val="批注框文本 字符"/>
    <w:basedOn w:val="9"/>
    <w:link w:val="3"/>
    <w:semiHidden/>
    <w:qFormat/>
    <w:locked/>
    <w:uiPriority w:val="99"/>
    <w:rPr>
      <w:rFonts w:ascii="Calibri" w:hAnsi="Calibri" w:eastAsia="宋体" w:cs="Times New Roman"/>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semiHidden/>
    <w:qFormat/>
    <w:uiPriority w:val="99"/>
    <w:rPr>
      <w:rFonts w:ascii="Calibri" w:hAnsi="Calibri" w:eastAsia="宋体" w:cs="Times New Roman"/>
    </w:rPr>
  </w:style>
  <w:style w:type="character" w:customStyle="1" w:styleId="17">
    <w:name w:val="批注主题 字符"/>
    <w:basedOn w:val="16"/>
    <w:link w:val="7"/>
    <w:semiHidden/>
    <w:qFormat/>
    <w:uiPriority w:val="99"/>
    <w:rPr>
      <w:b/>
      <w:bCs/>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40</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2025-09-24T07:10:00Z</dcterms:created>
  <dc:creator>HBRB</dc:creator>
  <cp:lastModifiedBy>HBRB</cp:lastModifiedBy>
  <dcterms:modified xsi:type="dcterms:W3CDTF">2025-09-24T07:11:14Z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989DFF93DBA143A9B2F3B5CC50C5054E_11</vt:lpwstr>
  </property>
  <property fmtid="{D5CDD505-2E9C-101B-9397-08002B2CF9AE}" pid="4" name="KSOTemplateDocerSaveRecord">
    <vt:lpwstr>eyJoZGlkIjoiZjY3OTI0NGI2YWY1N2U4YTM4MjNmODY5NjdhNTM2OTAiLCJ1c2VySWQiOiIxOTc4ODQxNTUifQ==</vt:lpwstr>
  </property>
</Properties>
</file>