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年度聘用人员经费项目自评表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聘用人员经费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671.72万元</w:t>
            </w:r>
          </w:p>
        </w:tc>
        <w:tc>
          <w:tcPr>
            <w:tcW w:w="1680" w:type="dxa"/>
            <w:gridSpan w:val="2"/>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585.72 万元</w:t>
            </w:r>
          </w:p>
        </w:tc>
        <w:tc>
          <w:tcPr>
            <w:tcW w:w="3014"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宋体" w:eastAsia="仿宋_GB2312" w:cs="仿宋_GB2312"/>
                <w:kern w:val="0"/>
                <w:lang w:val="en-US" w:eastAsia="zh-CN"/>
              </w:rPr>
              <w:t>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聘用人员人数</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82人</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82人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及时发放</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资金发放及时性</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按月足额</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按月足额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预算控制</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w:t>
            </w:r>
            <w:r>
              <w:rPr>
                <w:rFonts w:hint="default" w:ascii="仿宋_GB2312" w:hAnsi="宋体" w:eastAsia="仿宋_GB2312" w:cs="仿宋_GB2312"/>
                <w:kern w:val="0"/>
                <w:lang w:val="en-US" w:eastAsia="zh-CN"/>
              </w:rPr>
              <w:t>671.73万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585.72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改善局聘用人员工作生活条件</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部门办事效率</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提升</w:t>
            </w:r>
          </w:p>
        </w:tc>
        <w:tc>
          <w:tcPr>
            <w:tcW w:w="1536"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领导满意度指标</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原因分析</w:t>
            </w:r>
          </w:p>
        </w:tc>
        <w:tc>
          <w:tcPr>
            <w:tcW w:w="7420" w:type="dxa"/>
            <w:gridSpan w:val="6"/>
            <w:vAlign w:val="center"/>
          </w:tcPr>
          <w:p>
            <w:pPr>
              <w:widowControl/>
              <w:jc w:val="left"/>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实际支出比预算少，故存在偏差。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根据定员定额的原则，</w:t>
            </w:r>
            <w:r>
              <w:rPr>
                <w:rFonts w:hint="eastAsia" w:ascii="仿宋_GB2312" w:hAnsi="宋体" w:eastAsia="仿宋_GB2312" w:cs="Times New Roman"/>
                <w:kern w:val="0"/>
                <w:lang w:val="en-US" w:eastAsia="zh-CN"/>
              </w:rPr>
              <w:t>项目经费可结合本年费用，相应调整预算额度。</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default" w:ascii="仿宋_GB2312" w:hAnsi="宋体" w:eastAsia="仿宋_GB2312" w:cs="仿宋_GB2312"/>
          <w:kern w:val="0"/>
          <w:lang w:val="en-US" w:eastAsia="zh-CN"/>
        </w:rPr>
      </w:pPr>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年度聘用人员办公伙食费项目自评表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聘用人员办公伙食费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134.00万元</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111.62万元 </w:t>
            </w:r>
          </w:p>
        </w:tc>
        <w:tc>
          <w:tcPr>
            <w:tcW w:w="3014"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宋体" w:eastAsia="仿宋_GB2312" w:cs="仿宋_GB2312"/>
                <w:kern w:val="0"/>
                <w:lang w:val="en-US" w:eastAsia="zh-CN"/>
              </w:rPr>
              <w:t>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聘用人员人数</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82人</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82人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每日用餐数</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3餐</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3餐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工具采购验收合格率</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100%</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食品安全率</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100%</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用餐环境卫生</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良好</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用餐计划实施</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工作日定时提供3餐</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工作日定时提供3餐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调解纠纷时效</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≥90%</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预算控制</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ab/>
            </w:r>
            <w:r>
              <w:rPr>
                <w:rFonts w:hint="eastAsia" w:ascii="仿宋_GB2312" w:hAnsi="宋体" w:eastAsia="仿宋_GB2312" w:cs="仿宋_GB2312"/>
                <w:kern w:val="0"/>
                <w:lang w:val="en-US" w:eastAsia="zh-CN"/>
              </w:rPr>
              <w:t>≤</w:t>
            </w:r>
            <w:r>
              <w:rPr>
                <w:rFonts w:hint="default" w:ascii="仿宋_GB2312" w:hAnsi="宋体" w:eastAsia="仿宋_GB2312" w:cs="仿宋_GB2312"/>
                <w:kern w:val="0"/>
                <w:lang w:val="en-US" w:eastAsia="zh-CN"/>
              </w:rPr>
              <w:t>1</w:t>
            </w:r>
            <w:r>
              <w:rPr>
                <w:rFonts w:hint="eastAsia" w:ascii="仿宋_GB2312" w:hAnsi="宋体" w:eastAsia="仿宋_GB2312" w:cs="仿宋_GB2312"/>
                <w:kern w:val="0"/>
                <w:lang w:val="en-US" w:eastAsia="zh-CN"/>
              </w:rPr>
              <w:t>3</w:t>
            </w:r>
            <w:r>
              <w:rPr>
                <w:rFonts w:hint="default" w:ascii="仿宋_GB2312" w:hAnsi="宋体" w:eastAsia="仿宋_GB2312" w:cs="仿宋_GB2312"/>
                <w:kern w:val="0"/>
                <w:lang w:val="en-US" w:eastAsia="zh-CN"/>
              </w:rPr>
              <w:t>4万</w:t>
            </w:r>
          </w:p>
        </w:tc>
        <w:tc>
          <w:tcPr>
            <w:tcW w:w="153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 xml:space="preserve">111.62万元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提高社会安全指数</w:t>
            </w:r>
          </w:p>
        </w:tc>
        <w:tc>
          <w:tcPr>
            <w:tcW w:w="1478"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效益较显著</w:t>
            </w:r>
          </w:p>
        </w:tc>
        <w:tc>
          <w:tcPr>
            <w:tcW w:w="153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效益较显著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提高办公效率</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显著提高</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职工用餐满意度</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≥90%</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原因分析</w:t>
            </w:r>
          </w:p>
        </w:tc>
        <w:tc>
          <w:tcPr>
            <w:tcW w:w="7420" w:type="dxa"/>
            <w:gridSpan w:val="6"/>
            <w:vAlign w:val="center"/>
          </w:tcPr>
          <w:p>
            <w:pPr>
              <w:widowControl/>
              <w:jc w:val="left"/>
              <w:rPr>
                <w:rFonts w:ascii="仿宋_GB2312" w:hAnsi="宋体" w:eastAsia="仿宋_GB2312" w:cs="Times New Roman"/>
                <w:color w:val="auto"/>
                <w:kern w:val="0"/>
              </w:rPr>
            </w:pPr>
            <w:r>
              <w:rPr>
                <w:rFonts w:hint="eastAsia" w:ascii="仿宋_GB2312" w:hAnsi="宋体" w:eastAsia="仿宋_GB2312" w:cs="Times New Roman"/>
                <w:color w:val="auto"/>
                <w:kern w:val="0"/>
                <w:lang w:val="en-US" w:eastAsia="zh-CN"/>
              </w:rPr>
              <w:t>部分资金未支付，故存在偏差。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lang w:val="en-US" w:eastAsia="zh-CN"/>
              </w:rPr>
              <w:t>合理安排资金支付计划，</w:t>
            </w:r>
            <w:r>
              <w:rPr>
                <w:rFonts w:hint="eastAsia" w:ascii="仿宋_GB2312" w:hAnsi="宋体" w:eastAsia="仿宋_GB2312" w:cs="Times New Roman"/>
                <w:kern w:val="0"/>
                <w:lang w:val="en-US" w:eastAsia="zh-CN"/>
              </w:rPr>
              <w:t>项目经费可结合本年费用，相应调整预算额度。</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年度聘用人员服装费用</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聘用人员服装费用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47.00万元</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45.00万元</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制服数量</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94套</w:t>
            </w:r>
          </w:p>
        </w:tc>
        <w:tc>
          <w:tcPr>
            <w:tcW w:w="1536" w:type="dxa"/>
            <w:vAlign w:val="center"/>
          </w:tcPr>
          <w:p>
            <w:pPr>
              <w:widowControl/>
              <w:snapToGrid w:val="0"/>
              <w:jc w:val="center"/>
              <w:rPr>
                <w:rFonts w:ascii="仿宋_GB2312" w:hAnsi="宋体" w:eastAsia="仿宋_GB2312" w:cs="Times New Roman"/>
                <w:kern w:val="0"/>
                <w:highlight w:val="yellow"/>
              </w:rPr>
            </w:pPr>
            <w:r>
              <w:rPr>
                <w:rFonts w:hint="eastAsia" w:ascii="仿宋_GB2312" w:hAnsi="宋体" w:eastAsia="仿宋_GB2312" w:cs="仿宋_GB2312"/>
                <w:kern w:val="0"/>
                <w:highlight w:val="none"/>
                <w:lang w:val="en-US" w:eastAsia="zh-CN"/>
              </w:rPr>
              <w:t>94套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服装质量验收合格率</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实施计划</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制服到货立即发放</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制服到货立即发放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计划成本数</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w:t>
            </w:r>
            <w:r>
              <w:rPr>
                <w:rFonts w:hint="default" w:ascii="仿宋_GB2312" w:hAnsi="宋体" w:eastAsia="仿宋_GB2312" w:cs="仿宋_GB2312"/>
                <w:kern w:val="0"/>
                <w:lang w:val="en-US" w:eastAsia="zh-CN"/>
              </w:rPr>
              <w:t>47</w:t>
            </w:r>
            <w:r>
              <w:rPr>
                <w:rFonts w:hint="eastAsia" w:ascii="仿宋_GB2312" w:hAnsi="宋体" w:eastAsia="仿宋_GB2312" w:cs="仿宋_GB2312"/>
                <w:kern w:val="0"/>
                <w:lang w:val="en-US" w:eastAsia="zh-CN"/>
              </w:rPr>
              <w:t>.00</w:t>
            </w:r>
            <w:r>
              <w:rPr>
                <w:rFonts w:hint="default" w:ascii="仿宋_GB2312" w:hAnsi="宋体" w:eastAsia="仿宋_GB2312" w:cs="仿宋_GB2312"/>
                <w:kern w:val="0"/>
                <w:lang w:val="en-US" w:eastAsia="zh-CN"/>
              </w:rPr>
              <w:t>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45.00万元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制服利用率</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制服使用年限</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3年</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使用人满意度</w:t>
            </w:r>
          </w:p>
        </w:tc>
        <w:tc>
          <w:tcPr>
            <w:tcW w:w="1478" w:type="dxa"/>
            <w:vAlign w:val="center"/>
          </w:tcPr>
          <w:p>
            <w:pPr>
              <w:widowControl/>
              <w:snapToGrid w:val="0"/>
              <w:jc w:val="center"/>
              <w:rPr>
                <w:rFonts w:hint="default" w:ascii="仿宋_GB2312" w:hAnsi="宋体" w:eastAsia="仿宋_GB2312" w:cs="仿宋_GB2312"/>
                <w:kern w:val="0"/>
                <w:lang w:val="en-US" w:eastAsia="zh-CN"/>
              </w:rPr>
            </w:pPr>
            <w:r>
              <w:rPr>
                <w:rFonts w:hint="default" w:ascii="仿宋_GB2312" w:hAnsi="宋体" w:eastAsia="仿宋_GB2312" w:cs="仿宋_GB2312"/>
                <w:kern w:val="0"/>
                <w:lang w:val="en-US" w:eastAsia="zh-CN"/>
              </w:rPr>
              <w:t>满意</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实际单价低于预算，所以存在偏差。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严格按合同约定进度支付服务费。若下年度工作目标不变，项目经费可结合本年费用，相应调整预算额度。</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年度执法中心宿舍大楼租金、水电费</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执法中心宿舍大楼租金、水电费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43.18万元 </w:t>
            </w:r>
          </w:p>
        </w:tc>
        <w:tc>
          <w:tcPr>
            <w:tcW w:w="1680" w:type="dxa"/>
            <w:gridSpan w:val="2"/>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41.45万元</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租赁面积</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1208.93平米</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1208.93平米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用水用电量</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实际用量</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实际用量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租住大楼安全性</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安全</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用电用水安全</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安全</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房租支付及时性</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按季度支付</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按季度支付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水电费支付及时性</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按实际用量支付</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按实际用量支付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场地租金</w:t>
            </w:r>
          </w:p>
        </w:tc>
        <w:tc>
          <w:tcPr>
            <w:tcW w:w="1478" w:type="dxa"/>
            <w:vAlign w:val="center"/>
          </w:tcPr>
          <w:p>
            <w:pPr>
              <w:widowControl/>
              <w:snapToGrid w:val="0"/>
              <w:jc w:val="center"/>
              <w:rPr>
                <w:rFonts w:hint="default" w:ascii="仿宋_GB2312" w:hAnsi="宋体" w:eastAsia="仿宋_GB2312" w:cs="仿宋_GB2312"/>
                <w:kern w:val="0"/>
                <w:lang w:val="en-US"/>
              </w:rPr>
            </w:pPr>
            <w:r>
              <w:rPr>
                <w:rFonts w:hint="default" w:ascii="仿宋_GB2312" w:hAnsi="宋体" w:eastAsia="仿宋_GB2312" w:cs="仿宋_GB2312"/>
                <w:kern w:val="0"/>
                <w:lang w:val="en-US" w:eastAsia="zh-CN"/>
              </w:rPr>
              <w:t>28.8</w:t>
            </w:r>
            <w:r>
              <w:rPr>
                <w:rFonts w:hint="eastAsia" w:ascii="仿宋_GB2312" w:hAnsi="宋体" w:eastAsia="仿宋_GB2312" w:cs="仿宋_GB2312"/>
                <w:kern w:val="0"/>
                <w:lang w:val="en-US" w:eastAsia="zh-CN"/>
              </w:rPr>
              <w:t>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default" w:ascii="仿宋_GB2312" w:hAnsi="宋体" w:eastAsia="仿宋_GB2312" w:cs="仿宋_GB2312"/>
                <w:kern w:val="0"/>
                <w:lang w:val="en-US" w:eastAsia="zh-CN"/>
              </w:rPr>
              <w:t>28.8</w:t>
            </w:r>
            <w:r>
              <w:rPr>
                <w:rFonts w:hint="eastAsia" w:ascii="仿宋_GB2312" w:hAnsi="宋体" w:eastAsia="仿宋_GB2312" w:cs="仿宋_GB2312"/>
                <w:kern w:val="0"/>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水电费</w:t>
            </w:r>
          </w:p>
        </w:tc>
        <w:tc>
          <w:tcPr>
            <w:tcW w:w="1478" w:type="dxa"/>
            <w:vAlign w:val="center"/>
          </w:tcPr>
          <w:p>
            <w:pPr>
              <w:widowControl/>
              <w:snapToGrid w:val="0"/>
              <w:jc w:val="center"/>
              <w:rPr>
                <w:rFonts w:hint="default" w:ascii="仿宋_GB2312" w:hAnsi="宋体" w:eastAsia="仿宋_GB2312" w:cs="仿宋_GB2312"/>
                <w:kern w:val="0"/>
                <w:lang w:val="en-US"/>
              </w:rPr>
            </w:pPr>
            <w:r>
              <w:rPr>
                <w:rFonts w:hint="default" w:ascii="仿宋_GB2312" w:hAnsi="宋体" w:eastAsia="仿宋_GB2312" w:cs="仿宋_GB2312"/>
                <w:kern w:val="0"/>
                <w:lang w:val="en-US" w:eastAsia="zh-CN"/>
              </w:rPr>
              <w:t>16.8万</w:t>
            </w:r>
            <w:r>
              <w:rPr>
                <w:rFonts w:hint="eastAsia" w:ascii="仿宋_GB2312" w:hAnsi="宋体" w:eastAsia="仿宋_GB2312" w:cs="仿宋_GB2312"/>
                <w:kern w:val="0"/>
                <w:lang w:val="en-US" w:eastAsia="zh-CN"/>
              </w:rPr>
              <w:t>元</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15.07万元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综合利用性</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项目受益人</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82人</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82人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使用人满意度</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水电费实际支出比预计的少，故实际支付金额小于预算数。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2023年预算执行率高，若下年度工作目标不变，项目经费预算可按实际情况略微下调。</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附件1-5</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年度拆违控违外包服务费</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拆违控违外包服务费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358.00万元 </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358.00万元 </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考核外包方次数</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4次</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考核达标率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≥90%</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拆除违建及时性</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及时</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外包服务费</w:t>
            </w:r>
          </w:p>
        </w:tc>
        <w:tc>
          <w:tcPr>
            <w:tcW w:w="1478" w:type="dxa"/>
            <w:vAlign w:val="center"/>
          </w:tcPr>
          <w:p>
            <w:pPr>
              <w:widowControl/>
              <w:snapToGrid w:val="0"/>
              <w:jc w:val="center"/>
              <w:rPr>
                <w:rFonts w:hint="default" w:ascii="仿宋_GB2312" w:hAnsi="宋体" w:eastAsia="仿宋_GB2312" w:cs="仿宋_GB2312"/>
                <w:kern w:val="0"/>
                <w:lang w:val="en-US"/>
              </w:rPr>
            </w:pPr>
            <w:r>
              <w:rPr>
                <w:rFonts w:hint="default" w:ascii="仿宋_GB2312" w:hAnsi="宋体" w:eastAsia="仿宋_GB2312" w:cs="仿宋_GB2312"/>
                <w:kern w:val="0"/>
                <w:lang w:val="en-US" w:eastAsia="zh-CN"/>
              </w:rPr>
              <w:t>358</w:t>
            </w:r>
            <w:r>
              <w:rPr>
                <w:rFonts w:hint="eastAsia" w:ascii="仿宋_GB2312" w:hAnsi="宋体" w:eastAsia="仿宋_GB2312" w:cs="仿宋_GB2312"/>
                <w:kern w:val="0"/>
                <w:lang w:val="en-US" w:eastAsia="zh-CN"/>
              </w:rPr>
              <w:t>.00</w:t>
            </w:r>
            <w:r>
              <w:rPr>
                <w:rFonts w:hint="default" w:ascii="仿宋_GB2312" w:hAnsi="宋体" w:eastAsia="仿宋_GB2312" w:cs="仿宋_GB2312"/>
                <w:kern w:val="0"/>
                <w:lang w:val="en-US" w:eastAsia="zh-CN"/>
              </w:rPr>
              <w:t>万</w:t>
            </w:r>
            <w:r>
              <w:rPr>
                <w:rFonts w:hint="eastAsia" w:ascii="仿宋_GB2312" w:hAnsi="宋体" w:eastAsia="仿宋_GB2312" w:cs="仿宋_GB2312"/>
                <w:kern w:val="0"/>
                <w:lang w:val="en-US" w:eastAsia="zh-CN"/>
              </w:rPr>
              <w:t>元</w:t>
            </w:r>
          </w:p>
        </w:tc>
        <w:tc>
          <w:tcPr>
            <w:tcW w:w="1536" w:type="dxa"/>
            <w:vAlign w:val="center"/>
          </w:tcPr>
          <w:p>
            <w:pPr>
              <w:widowControl/>
              <w:snapToGrid w:val="0"/>
              <w:jc w:val="center"/>
              <w:rPr>
                <w:rFonts w:hint="default" w:ascii="仿宋_GB2312" w:hAnsi="宋体" w:eastAsia="仿宋_GB2312" w:cs="仿宋_GB2312"/>
                <w:kern w:val="0"/>
                <w:lang w:val="en-US"/>
              </w:rPr>
            </w:pPr>
            <w:r>
              <w:rPr>
                <w:rFonts w:hint="default" w:ascii="仿宋_GB2312" w:hAnsi="宋体" w:eastAsia="仿宋_GB2312" w:cs="仿宋_GB2312"/>
                <w:kern w:val="0"/>
                <w:lang w:val="en-US" w:eastAsia="zh-CN"/>
              </w:rPr>
              <w:t>358</w:t>
            </w:r>
            <w:r>
              <w:rPr>
                <w:rFonts w:hint="eastAsia" w:ascii="仿宋_GB2312" w:hAnsi="宋体" w:eastAsia="仿宋_GB2312" w:cs="仿宋_GB2312"/>
                <w:kern w:val="0"/>
                <w:lang w:val="en-US" w:eastAsia="zh-CN"/>
              </w:rPr>
              <w:t>.00</w:t>
            </w:r>
            <w:r>
              <w:rPr>
                <w:rFonts w:hint="default" w:ascii="仿宋_GB2312" w:hAnsi="宋体" w:eastAsia="仿宋_GB2312" w:cs="仿宋_GB2312"/>
                <w:kern w:val="0"/>
                <w:lang w:val="en-US" w:eastAsia="zh-CN"/>
              </w:rPr>
              <w:t>万</w:t>
            </w:r>
            <w:r>
              <w:rPr>
                <w:rFonts w:hint="eastAsia" w:ascii="仿宋_GB2312" w:hAnsi="宋体" w:eastAsia="仿宋_GB2312" w:cs="仿宋_GB2312"/>
                <w:kern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降低违建率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降低</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违建拆除整改率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≥90%</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主管单位满意度</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附件1-6</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年度管委会办公大楼安保服务费</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管委会办公大楼安保服务费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39.18万元</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39.18万元 </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年初目标值（A）</w:t>
            </w:r>
          </w:p>
        </w:tc>
        <w:tc>
          <w:tcPr>
            <w:tcW w:w="153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实际完成值（B）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保安数量</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8人</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考核达标率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处理外来人员及时性</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及时</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服务费</w:t>
            </w:r>
          </w:p>
        </w:tc>
        <w:tc>
          <w:tcPr>
            <w:tcW w:w="1478"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39.18</w:t>
            </w:r>
            <w:r>
              <w:rPr>
                <w:rFonts w:hint="default" w:ascii="仿宋_GB2312" w:hAnsi="宋体" w:eastAsia="仿宋_GB2312" w:cs="仿宋_GB2312"/>
                <w:kern w:val="0"/>
                <w:lang w:val="en-US" w:eastAsia="zh-CN"/>
              </w:rPr>
              <w:t>万</w:t>
            </w:r>
          </w:p>
        </w:tc>
        <w:tc>
          <w:tcPr>
            <w:tcW w:w="153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39.18</w:t>
            </w:r>
            <w:r>
              <w:rPr>
                <w:rFonts w:hint="default" w:ascii="仿宋_GB2312" w:hAnsi="宋体" w:eastAsia="仿宋_GB2312" w:cs="仿宋_GB2312"/>
                <w:kern w:val="0"/>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提高管委会工作环境效益</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效益较显著</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效益较显著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保障办公环境安全</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有效保障</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管委会工作人员</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附件1-7</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年度租用查违拆违巡查车辆费用</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租用查违拆违巡查车辆费用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38.33万元 </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28.67万元 </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租车数量</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7台</w:t>
            </w:r>
          </w:p>
        </w:tc>
        <w:tc>
          <w:tcPr>
            <w:tcW w:w="1536"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租车利用率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巡查违建的及时性</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每天</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租车费用</w:t>
            </w:r>
          </w:p>
        </w:tc>
        <w:tc>
          <w:tcPr>
            <w:tcW w:w="1478" w:type="dxa"/>
            <w:vAlign w:val="center"/>
          </w:tcPr>
          <w:p>
            <w:pPr>
              <w:widowControl/>
              <w:snapToGrid w:val="0"/>
              <w:jc w:val="center"/>
              <w:rPr>
                <w:rFonts w:hint="default" w:ascii="仿宋_GB2312" w:hAnsi="宋体" w:eastAsia="仿宋_GB2312" w:cs="仿宋_GB2312"/>
                <w:kern w:val="0"/>
                <w:lang w:val="en-US"/>
              </w:rPr>
            </w:pPr>
            <w:r>
              <w:rPr>
                <w:rFonts w:hint="default" w:ascii="仿宋_GB2312" w:hAnsi="宋体" w:eastAsia="仿宋_GB2312" w:cs="仿宋_GB2312"/>
                <w:kern w:val="0"/>
                <w:lang w:val="en-US" w:eastAsia="zh-CN"/>
              </w:rPr>
              <w:t>38.33</w:t>
            </w:r>
            <w:r>
              <w:rPr>
                <w:rFonts w:hint="eastAsia" w:ascii="仿宋_GB2312" w:hAnsi="宋体" w:eastAsia="仿宋_GB2312" w:cs="仿宋_GB2312"/>
                <w:kern w:val="0"/>
                <w:lang w:val="en-US" w:eastAsia="zh-CN"/>
              </w:rPr>
              <w:t>万元</w:t>
            </w:r>
          </w:p>
        </w:tc>
        <w:tc>
          <w:tcPr>
            <w:tcW w:w="153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28.67万元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查违率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违建建筑数量</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降低</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使用人</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color w:val="auto"/>
                <w:kern w:val="0"/>
              </w:rPr>
            </w:pPr>
            <w:bookmarkStart w:id="0" w:name="_GoBack" w:colFirst="0" w:colLast="5"/>
            <w:r>
              <w:rPr>
                <w:rFonts w:hint="eastAsia" w:ascii="仿宋_GB2312" w:hAnsi="宋体" w:eastAsia="仿宋_GB2312" w:cs="仿宋_GB2312"/>
                <w:color w:val="auto"/>
                <w:kern w:val="0"/>
              </w:rPr>
              <w:t>偏差大或</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原因分析</w:t>
            </w:r>
          </w:p>
        </w:tc>
        <w:tc>
          <w:tcPr>
            <w:tcW w:w="7420" w:type="dxa"/>
            <w:gridSpan w:val="6"/>
            <w:vAlign w:val="center"/>
          </w:tcPr>
          <w:p>
            <w:pPr>
              <w:widowControl/>
              <w:jc w:val="left"/>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部分资金未支付，所以实际支出小于预算支出。</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若工作目标保持不变，以后年度编制预算需考虑实际情况，按实际需求考虑租车数量，结合租车费用标准，编制下年预算。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附件1-8</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年度2022年结转项目</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947"/>
        <w:gridCol w:w="157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2022年结转项目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85"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09"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300.00万元 </w:t>
            </w:r>
          </w:p>
        </w:tc>
        <w:tc>
          <w:tcPr>
            <w:tcW w:w="1585"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298.29万元 </w:t>
            </w:r>
          </w:p>
        </w:tc>
        <w:tc>
          <w:tcPr>
            <w:tcW w:w="3109"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89"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573"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189"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工程项目个数</w:t>
            </w:r>
          </w:p>
        </w:tc>
        <w:tc>
          <w:tcPr>
            <w:tcW w:w="157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_GB2312" w:hAnsi="宋体" w:eastAsia="仿宋_GB2312" w:cs="仿宋_GB2312"/>
                <w:i w:val="0"/>
                <w:iCs w:val="0"/>
                <w:color w:val="000000"/>
                <w:kern w:val="0"/>
                <w:sz w:val="21"/>
                <w:szCs w:val="21"/>
                <w:u w:val="none"/>
                <w:lang w:val="en-US" w:eastAsia="zh-CN" w:bidi="ar"/>
              </w:rPr>
              <w:t>4</w:t>
            </w:r>
            <w:r>
              <w:rPr>
                <w:rFonts w:hint="default" w:ascii="仿宋_GB2312" w:hAnsi="宋体" w:eastAsia="仿宋_GB2312" w:cs="仿宋_GB2312"/>
                <w:i w:val="0"/>
                <w:iCs w:val="0"/>
                <w:color w:val="000000"/>
                <w:kern w:val="0"/>
                <w:sz w:val="21"/>
                <w:szCs w:val="21"/>
                <w:u w:val="none"/>
                <w:lang w:val="en-US" w:eastAsia="zh-CN" w:bidi="ar"/>
              </w:rPr>
              <w:t>个</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i w:val="0"/>
                <w:iCs w:val="0"/>
                <w:color w:val="000000"/>
                <w:kern w:val="0"/>
                <w:sz w:val="21"/>
                <w:szCs w:val="21"/>
                <w:u w:val="none"/>
                <w:lang w:val="en-US" w:eastAsia="zh-CN" w:bidi="ar"/>
              </w:rPr>
              <w:t>4</w:t>
            </w:r>
            <w:r>
              <w:rPr>
                <w:rFonts w:hint="default" w:ascii="仿宋_GB2312" w:hAnsi="宋体" w:eastAsia="仿宋_GB2312" w:cs="仿宋_GB2312"/>
                <w:i w:val="0"/>
                <w:iCs w:val="0"/>
                <w:color w:val="000000"/>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189"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验收合格率</w:t>
            </w:r>
          </w:p>
        </w:tc>
        <w:tc>
          <w:tcPr>
            <w:tcW w:w="157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≥98%</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189"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按合同进度完成率</w:t>
            </w:r>
          </w:p>
        </w:tc>
        <w:tc>
          <w:tcPr>
            <w:tcW w:w="157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189"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支付金额</w:t>
            </w:r>
          </w:p>
        </w:tc>
        <w:tc>
          <w:tcPr>
            <w:tcW w:w="157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w:t>
            </w:r>
            <w:r>
              <w:rPr>
                <w:rFonts w:hint="eastAsia" w:ascii="仿宋_GB2312" w:hAnsi="宋体" w:eastAsia="仿宋_GB2312" w:cs="仿宋_GB2312"/>
                <w:i w:val="0"/>
                <w:iCs w:val="0"/>
                <w:color w:val="000000"/>
                <w:kern w:val="0"/>
                <w:sz w:val="21"/>
                <w:szCs w:val="21"/>
                <w:u w:val="none"/>
                <w:lang w:val="en-US" w:eastAsia="zh-CN" w:bidi="ar"/>
              </w:rPr>
              <w:t>300.00万</w:t>
            </w:r>
            <w:r>
              <w:rPr>
                <w:rFonts w:hint="default" w:ascii="仿宋_GB2312" w:hAnsi="宋体" w:eastAsia="仿宋_GB2312" w:cs="仿宋_GB2312"/>
                <w:i w:val="0"/>
                <w:iCs w:val="0"/>
                <w:color w:val="000000"/>
                <w:kern w:val="0"/>
                <w:sz w:val="21"/>
                <w:szCs w:val="21"/>
                <w:u w:val="none"/>
                <w:lang w:val="en-US" w:eastAsia="zh-CN" w:bidi="ar"/>
              </w:rPr>
              <w:t>元</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 xml:space="preserve">298.29万元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189"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解决烂尾楼爆破项目，保障安全</w:t>
            </w:r>
          </w:p>
        </w:tc>
        <w:tc>
          <w:tcPr>
            <w:tcW w:w="1573"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有效保障</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189"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解决居民购房后防之忧</w:t>
            </w:r>
          </w:p>
        </w:tc>
        <w:tc>
          <w:tcPr>
            <w:tcW w:w="1573"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有效解决</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有效解决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189"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受益对象满意度</w:t>
            </w:r>
          </w:p>
        </w:tc>
        <w:tc>
          <w:tcPr>
            <w:tcW w:w="157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按照合同及工程进度编制预算及支付资金。</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
    <w:p/>
    <w:p/>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0000FF"/>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0000FF"/>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附件1-9</w:t>
      </w:r>
    </w:p>
    <w:p>
      <w:pPr>
        <w:jc w:val="cente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lang w:val="en-US" w:eastAsia="zh-CN"/>
        </w:rPr>
        <w:t>2023</w:t>
      </w:r>
      <w:r>
        <w:rPr>
          <w:rFonts w:hint="eastAsia" w:ascii="方正小标宋简体" w:hAnsi="宋体" w:eastAsia="方正小标宋简体" w:cs="方正小标宋简体"/>
          <w:color w:val="auto"/>
          <w:sz w:val="44"/>
          <w:szCs w:val="44"/>
        </w:rPr>
        <w:t>年度城市扶贫专项资金</w:t>
      </w:r>
    </w:p>
    <w:p>
      <w:pPr>
        <w:jc w:val="center"/>
        <w:rPr>
          <w:rFonts w:ascii="方正小标宋简体" w:hAnsi="宋体" w:eastAsia="方正小标宋简体" w:cs="Times New Roman"/>
          <w:color w:val="auto"/>
          <w:sz w:val="44"/>
          <w:szCs w:val="44"/>
        </w:rPr>
      </w:pPr>
      <w:r>
        <w:rPr>
          <w:rFonts w:hint="eastAsia" w:ascii="方正小标宋简体" w:hAnsi="宋体" w:eastAsia="方正小标宋简体" w:cs="方正小标宋简体"/>
          <w:color w:val="auto"/>
          <w:sz w:val="44"/>
          <w:szCs w:val="44"/>
        </w:rPr>
        <w:t>项目自评表</w:t>
      </w:r>
    </w:p>
    <w:p>
      <w:pPr>
        <w:widowControl/>
        <w:jc w:val="left"/>
        <w:rPr>
          <w:rFonts w:hint="eastAsia" w:ascii="楷体_GB2312" w:hAnsi="仿宋" w:eastAsia="楷体_GB2312" w:cs="楷体_GB2312"/>
          <w:color w:val="auto"/>
          <w:kern w:val="0"/>
          <w:sz w:val="28"/>
          <w:szCs w:val="28"/>
          <w:lang w:val="en-US" w:eastAsia="zh-CN"/>
        </w:rPr>
      </w:pPr>
      <w:r>
        <w:rPr>
          <w:rFonts w:hint="eastAsia" w:ascii="楷体_GB2312" w:hAnsi="仿宋" w:eastAsia="楷体_GB2312" w:cs="楷体_GB2312"/>
          <w:color w:val="auto"/>
          <w:kern w:val="0"/>
          <w:sz w:val="28"/>
          <w:szCs w:val="28"/>
        </w:rPr>
        <w:t>单位名称：鄂州葛店经济技术开发区综合执法中心</w:t>
      </w:r>
      <w:r>
        <w:rPr>
          <w:rFonts w:hint="eastAsia" w:ascii="楷体_GB2312" w:hAnsi="仿宋" w:eastAsia="楷体_GB2312" w:cs="楷体_GB2312"/>
          <w:color w:val="auto"/>
          <w:kern w:val="0"/>
          <w:sz w:val="28"/>
          <w:szCs w:val="28"/>
          <w:lang w:val="en-US" w:eastAsia="zh-CN"/>
        </w:rPr>
        <w:t xml:space="preserve"> </w:t>
      </w:r>
    </w:p>
    <w:p>
      <w:pPr>
        <w:widowControl/>
        <w:jc w:val="left"/>
        <w:rPr>
          <w:rFonts w:hint="default" w:ascii="楷体_GB2312" w:hAnsi="黑体" w:eastAsia="楷体_GB2312" w:cs="Times New Roman"/>
          <w:color w:val="auto"/>
          <w:kern w:val="0"/>
          <w:sz w:val="48"/>
          <w:szCs w:val="48"/>
          <w:lang w:val="en-US" w:eastAsia="zh-CN"/>
        </w:rPr>
      </w:pPr>
      <w:r>
        <w:rPr>
          <w:rFonts w:hint="eastAsia" w:ascii="楷体_GB2312" w:hAnsi="仿宋" w:eastAsia="楷体_GB2312" w:cs="楷体_GB2312"/>
          <w:color w:val="auto"/>
          <w:kern w:val="0"/>
          <w:sz w:val="28"/>
          <w:szCs w:val="28"/>
        </w:rPr>
        <w:t>填报日期：</w:t>
      </w:r>
      <w:r>
        <w:rPr>
          <w:rFonts w:hint="eastAsia" w:ascii="楷体_GB2312" w:hAnsi="仿宋" w:eastAsia="楷体_GB2312" w:cs="楷体_GB2312"/>
          <w:color w:val="auto"/>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项目名称</w:t>
            </w:r>
          </w:p>
        </w:tc>
        <w:tc>
          <w:tcPr>
            <w:tcW w:w="7420" w:type="dxa"/>
            <w:gridSpan w:val="6"/>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扶贫专项资金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主管部门</w:t>
            </w:r>
          </w:p>
        </w:tc>
        <w:tc>
          <w:tcPr>
            <w:tcW w:w="3364" w:type="dxa"/>
            <w:gridSpan w:val="3"/>
            <w:vAlign w:val="center"/>
          </w:tcPr>
          <w:p>
            <w:pPr>
              <w:widowControl/>
              <w:snapToGrid w:val="0"/>
              <w:jc w:val="left"/>
              <w:rPr>
                <w:rFonts w:ascii="仿宋_GB2312" w:hAnsi="宋体" w:eastAsia="仿宋_GB2312" w:cs="Times New Roman"/>
                <w:color w:val="auto"/>
                <w:kern w:val="0"/>
              </w:rPr>
            </w:pPr>
            <w:r>
              <w:rPr>
                <w:rFonts w:hint="eastAsia" w:ascii="仿宋_GB2312" w:hAnsi="宋体" w:eastAsia="仿宋_GB2312" w:cs="Times New Roman"/>
                <w:color w:val="auto"/>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项目实施单位</w:t>
            </w:r>
          </w:p>
        </w:tc>
        <w:tc>
          <w:tcPr>
            <w:tcW w:w="1536"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项目类别</w:t>
            </w:r>
          </w:p>
        </w:tc>
        <w:tc>
          <w:tcPr>
            <w:tcW w:w="7420" w:type="dxa"/>
            <w:gridSpan w:val="6"/>
            <w:vAlign w:val="center"/>
          </w:tcPr>
          <w:p>
            <w:pPr>
              <w:widowControl/>
              <w:snapToGrid w:val="0"/>
              <w:jc w:val="left"/>
              <w:rPr>
                <w:rFonts w:ascii="仿宋_GB2312" w:hAnsi="宋体" w:eastAsia="仿宋_GB2312" w:cs="Times New Roman"/>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、部门预算项目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eastAsia="zh-CN"/>
              </w:rPr>
              <w:t>市</w:t>
            </w:r>
            <w:r>
              <w:rPr>
                <w:rFonts w:hint="eastAsia" w:ascii="仿宋_GB2312" w:hAnsi="宋体" w:eastAsia="仿宋_GB2312" w:cs="仿宋_GB2312"/>
                <w:color w:val="auto"/>
                <w:kern w:val="0"/>
              </w:rPr>
              <w:t>直专项</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rPr>
              <w:t>□</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w:t>
            </w:r>
            <w:r>
              <w:rPr>
                <w:rFonts w:hint="eastAsia" w:ascii="仿宋_GB2312" w:hAnsi="宋体" w:eastAsia="仿宋_GB2312" w:cs="仿宋_GB2312"/>
                <w:color w:val="auto"/>
                <w:kern w:val="0"/>
                <w:lang w:eastAsia="zh-CN"/>
              </w:rPr>
              <w:t>市</w:t>
            </w:r>
            <w:r>
              <w:rPr>
                <w:rFonts w:hint="eastAsia" w:ascii="仿宋_GB2312" w:hAnsi="宋体" w:eastAsia="仿宋_GB2312" w:cs="仿宋_GB2312"/>
                <w:color w:val="auto"/>
                <w:kern w:val="0"/>
              </w:rPr>
              <w:t>对下转移支付项目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项目属性</w:t>
            </w:r>
          </w:p>
        </w:tc>
        <w:tc>
          <w:tcPr>
            <w:tcW w:w="7420" w:type="dxa"/>
            <w:gridSpan w:val="6"/>
            <w:vAlign w:val="center"/>
          </w:tcPr>
          <w:p>
            <w:pPr>
              <w:widowControl/>
              <w:snapToGrid w:val="0"/>
              <w:jc w:val="left"/>
              <w:rPr>
                <w:rFonts w:ascii="仿宋_GB2312" w:hAnsi="宋体" w:eastAsia="仿宋_GB2312" w:cs="仿宋_GB2312"/>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、持续性项目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、新增性项目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rPr>
              <w:t>□</w:t>
            </w:r>
            <w:r>
              <w:rPr>
                <w:rFonts w:ascii="仿宋_GB2312" w:hAnsi="宋体" w:eastAsia="仿宋_GB2312" w:cs="仿宋_GB2312"/>
                <w:color w:val="auto"/>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项目类型</w:t>
            </w:r>
          </w:p>
        </w:tc>
        <w:tc>
          <w:tcPr>
            <w:tcW w:w="7420" w:type="dxa"/>
            <w:gridSpan w:val="6"/>
            <w:vAlign w:val="center"/>
          </w:tcPr>
          <w:p>
            <w:pPr>
              <w:widowControl/>
              <w:snapToGrid w:val="0"/>
              <w:jc w:val="left"/>
              <w:rPr>
                <w:rFonts w:hint="eastAsia" w:ascii="仿宋_GB2312" w:hAnsi="宋体" w:eastAsia="仿宋_GB2312" w:cs="Times New Roman"/>
                <w:color w:val="auto"/>
                <w:kern w:val="0"/>
                <w:lang w:eastAsia="zh-CN"/>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、常年性项目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lang w:eastAsia="zh-CN"/>
              </w:rPr>
              <w:t>□</w:t>
            </w:r>
            <w:r>
              <w:rPr>
                <w:rFonts w:ascii="仿宋_GB2312" w:hAnsi="宋体" w:eastAsia="仿宋_GB2312" w:cs="仿宋_GB2312"/>
                <w:color w:val="auto"/>
                <w:kern w:val="0"/>
              </w:rPr>
              <w:t xml:space="preserve">   2</w:t>
            </w:r>
            <w:r>
              <w:rPr>
                <w:rFonts w:hint="eastAsia" w:ascii="仿宋_GB2312" w:hAnsi="宋体" w:eastAsia="仿宋_GB2312" w:cs="仿宋_GB2312"/>
                <w:color w:val="auto"/>
                <w:kern w:val="0"/>
              </w:rPr>
              <w:t>、延续性项目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rPr>
              <w:t>□</w:t>
            </w:r>
            <w:r>
              <w:rPr>
                <w:rFonts w:ascii="仿宋_GB2312" w:hAnsi="宋体" w:eastAsia="仿宋_GB2312" w:cs="仿宋_GB2312"/>
                <w:color w:val="auto"/>
                <w:kern w:val="0"/>
              </w:rPr>
              <w:t xml:space="preserve">      3</w:t>
            </w:r>
            <w:r>
              <w:rPr>
                <w:rFonts w:hint="eastAsia" w:ascii="仿宋_GB2312" w:hAnsi="宋体" w:eastAsia="仿宋_GB2312" w:cs="仿宋_GB2312"/>
                <w:color w:val="auto"/>
                <w:kern w:val="0"/>
              </w:rPr>
              <w:t>、一次性项目</w:t>
            </w:r>
            <w:r>
              <w:rPr>
                <w:rFonts w:ascii="仿宋_GB2312" w:hAnsi="宋体" w:eastAsia="仿宋_GB2312" w:cs="仿宋_GB2312"/>
                <w:color w:val="auto"/>
                <w:kern w:val="0"/>
              </w:rPr>
              <w:t xml:space="preserve"> </w:t>
            </w:r>
            <w:r>
              <w:rPr>
                <w:rFonts w:hint="eastAsia" w:ascii="仿宋_GB2312" w:hAnsi="宋体" w:eastAsia="仿宋_GB2312" w:cs="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预算执行情况（万元）</w:t>
            </w:r>
          </w:p>
        </w:tc>
        <w:tc>
          <w:tcPr>
            <w:tcW w:w="1122" w:type="dxa"/>
            <w:vAlign w:val="center"/>
          </w:tcPr>
          <w:p>
            <w:pPr>
              <w:widowControl/>
              <w:snapToGrid w:val="0"/>
              <w:jc w:val="center"/>
              <w:rPr>
                <w:rFonts w:ascii="仿宋_GB2312" w:hAnsi="宋体" w:eastAsia="仿宋_GB2312" w:cs="Times New Roman"/>
                <w:color w:val="auto"/>
                <w:kern w:val="0"/>
              </w:rPr>
            </w:pPr>
          </w:p>
        </w:tc>
        <w:tc>
          <w:tcPr>
            <w:tcW w:w="1604" w:type="dxa"/>
            <w:vAlign w:val="center"/>
          </w:tcPr>
          <w:p>
            <w:pPr>
              <w:widowControl/>
              <w:snapToGrid w:val="0"/>
              <w:jc w:val="center"/>
              <w:rPr>
                <w:rFonts w:ascii="仿宋_GB2312" w:hAnsi="宋体" w:eastAsia="仿宋_GB2312" w:cs="仿宋_GB2312"/>
                <w:color w:val="auto"/>
                <w:kern w:val="0"/>
              </w:rPr>
            </w:pPr>
            <w:r>
              <w:rPr>
                <w:rFonts w:hint="eastAsia" w:ascii="仿宋_GB2312" w:hAnsi="宋体" w:eastAsia="仿宋_GB2312" w:cs="仿宋_GB2312"/>
                <w:color w:val="auto"/>
                <w:kern w:val="0"/>
              </w:rPr>
              <w:t>预算数（</w:t>
            </w:r>
            <w:r>
              <w:rPr>
                <w:rFonts w:ascii="仿宋_GB2312" w:hAnsi="宋体" w:eastAsia="仿宋_GB2312" w:cs="仿宋_GB2312"/>
                <w:color w:val="auto"/>
                <w:kern w:val="0"/>
              </w:rPr>
              <w:t>A）</w:t>
            </w:r>
          </w:p>
        </w:tc>
        <w:tc>
          <w:tcPr>
            <w:tcW w:w="1680" w:type="dxa"/>
            <w:gridSpan w:val="2"/>
            <w:vAlign w:val="center"/>
          </w:tcPr>
          <w:p>
            <w:pPr>
              <w:widowControl/>
              <w:snapToGrid w:val="0"/>
              <w:jc w:val="center"/>
              <w:rPr>
                <w:rFonts w:ascii="仿宋_GB2312" w:hAnsi="宋体" w:eastAsia="仿宋_GB2312" w:cs="仿宋_GB2312"/>
                <w:color w:val="auto"/>
                <w:kern w:val="0"/>
              </w:rPr>
            </w:pPr>
            <w:r>
              <w:rPr>
                <w:rFonts w:hint="eastAsia" w:ascii="仿宋_GB2312" w:hAnsi="宋体" w:eastAsia="仿宋_GB2312" w:cs="仿宋_GB2312"/>
                <w:color w:val="auto"/>
                <w:kern w:val="0"/>
              </w:rPr>
              <w:t>执行数</w:t>
            </w:r>
            <w:r>
              <w:rPr>
                <w:rFonts w:ascii="仿宋_GB2312" w:hAnsi="宋体" w:eastAsia="仿宋_GB2312" w:cs="仿宋_GB2312"/>
                <w:color w:val="auto"/>
                <w:kern w:val="0"/>
              </w:rPr>
              <w:t>（B）</w:t>
            </w:r>
          </w:p>
        </w:tc>
        <w:tc>
          <w:tcPr>
            <w:tcW w:w="3014" w:type="dxa"/>
            <w:gridSpan w:val="2"/>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执行率</w:t>
            </w:r>
            <w:r>
              <w:rPr>
                <w:rFonts w:ascii="仿宋_GB2312" w:hAnsi="宋体" w:eastAsia="仿宋_GB2312" w:cs="仿宋_GB2312"/>
                <w:color w:val="auto"/>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年度财政资金总额</w:t>
            </w:r>
          </w:p>
        </w:tc>
        <w:tc>
          <w:tcPr>
            <w:tcW w:w="1604" w:type="dxa"/>
            <w:vAlign w:val="center"/>
          </w:tcPr>
          <w:p>
            <w:pPr>
              <w:widowControl/>
              <w:snapToGrid w:val="0"/>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 xml:space="preserve">10.00万元 </w:t>
            </w:r>
          </w:p>
        </w:tc>
        <w:tc>
          <w:tcPr>
            <w:tcW w:w="1680" w:type="dxa"/>
            <w:gridSpan w:val="2"/>
            <w:vAlign w:val="center"/>
          </w:tcPr>
          <w:p>
            <w:pPr>
              <w:widowControl/>
              <w:snapToGrid w:val="0"/>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 xml:space="preserve">10.00万元  </w:t>
            </w:r>
          </w:p>
        </w:tc>
        <w:tc>
          <w:tcPr>
            <w:tcW w:w="3014" w:type="dxa"/>
            <w:gridSpan w:val="2"/>
            <w:vAlign w:val="center"/>
          </w:tcPr>
          <w:p>
            <w:pPr>
              <w:widowControl/>
              <w:snapToGrid w:val="0"/>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color w:val="auto"/>
                <w:kern w:val="0"/>
              </w:rPr>
            </w:pPr>
            <w:r>
              <w:rPr>
                <w:rFonts w:hint="eastAsia" w:ascii="仿宋_GB2312" w:hAnsi="宋体" w:eastAsia="仿宋_GB2312" w:cs="仿宋_GB2312"/>
                <w:color w:val="auto"/>
                <w:kern w:val="0"/>
              </w:rPr>
              <w:t>年度绩效目标</w:t>
            </w:r>
            <w:r>
              <w:rPr>
                <w:rFonts w:ascii="仿宋_GB2312" w:hAnsi="宋体" w:eastAsia="仿宋_GB2312" w:cs="仿宋_GB2312"/>
                <w:color w:val="auto"/>
                <w:kern w:val="0"/>
              </w:rPr>
              <w:t>1</w:t>
            </w:r>
          </w:p>
          <w:p>
            <w:pPr>
              <w:widowControl/>
              <w:snapToGrid w:val="0"/>
              <w:jc w:val="center"/>
              <w:rPr>
                <w:rFonts w:ascii="仿宋_GB2312" w:hAnsi="宋体" w:eastAsia="仿宋_GB2312" w:cs="Times New Roman"/>
                <w:color w:val="auto"/>
                <w:kern w:val="0"/>
              </w:rPr>
            </w:pPr>
          </w:p>
        </w:tc>
        <w:tc>
          <w:tcPr>
            <w:tcW w:w="700" w:type="dxa"/>
            <w:vAlign w:val="center"/>
          </w:tcPr>
          <w:p>
            <w:pPr>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一级指标</w:t>
            </w: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二级指标</w:t>
            </w:r>
          </w:p>
        </w:tc>
        <w:tc>
          <w:tcPr>
            <w:tcW w:w="3284" w:type="dxa"/>
            <w:gridSpan w:val="3"/>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三级指标</w:t>
            </w:r>
          </w:p>
        </w:tc>
        <w:tc>
          <w:tcPr>
            <w:tcW w:w="1478" w:type="dxa"/>
            <w:vAlign w:val="center"/>
          </w:tcPr>
          <w:p>
            <w:pPr>
              <w:widowControl/>
              <w:snapToGrid w:val="0"/>
              <w:jc w:val="center"/>
              <w:rPr>
                <w:rFonts w:ascii="仿宋_GB2312" w:hAnsi="宋体" w:eastAsia="仿宋_GB2312" w:cs="仿宋_GB2312"/>
                <w:color w:val="auto"/>
                <w:kern w:val="0"/>
              </w:rPr>
            </w:pPr>
            <w:r>
              <w:rPr>
                <w:rFonts w:hint="eastAsia" w:ascii="仿宋_GB2312" w:hAnsi="宋体" w:eastAsia="仿宋_GB2312" w:cs="仿宋_GB2312"/>
                <w:color w:val="auto"/>
                <w:kern w:val="0"/>
              </w:rPr>
              <w:t>年初目标值（</w:t>
            </w:r>
            <w:r>
              <w:rPr>
                <w:rFonts w:ascii="仿宋_GB2312" w:hAnsi="宋体" w:eastAsia="仿宋_GB2312" w:cs="仿宋_GB2312"/>
                <w:color w:val="auto"/>
                <w:kern w:val="0"/>
              </w:rPr>
              <w:t>A</w:t>
            </w:r>
            <w:r>
              <w:rPr>
                <w:rFonts w:hint="eastAsia" w:ascii="仿宋_GB2312" w:hAnsi="宋体" w:eastAsia="仿宋_GB2312" w:cs="仿宋_GB2312"/>
                <w:color w:val="auto"/>
                <w:kern w:val="0"/>
              </w:rPr>
              <w:t>）</w:t>
            </w:r>
          </w:p>
        </w:tc>
        <w:tc>
          <w:tcPr>
            <w:tcW w:w="1536" w:type="dxa"/>
            <w:vAlign w:val="center"/>
          </w:tcPr>
          <w:p>
            <w:pPr>
              <w:widowControl/>
              <w:snapToGrid w:val="0"/>
              <w:jc w:val="center"/>
              <w:rPr>
                <w:rFonts w:ascii="仿宋_GB2312" w:hAnsi="宋体" w:eastAsia="仿宋_GB2312" w:cs="仿宋_GB2312"/>
                <w:color w:val="auto"/>
                <w:kern w:val="0"/>
              </w:rPr>
            </w:pPr>
            <w:r>
              <w:rPr>
                <w:rFonts w:hint="eastAsia" w:ascii="仿宋_GB2312" w:hAnsi="宋体" w:eastAsia="仿宋_GB2312" w:cs="仿宋_GB2312"/>
                <w:color w:val="auto"/>
                <w:kern w:val="0"/>
              </w:rPr>
              <w:t>实际完成值（</w:t>
            </w:r>
            <w:r>
              <w:rPr>
                <w:rFonts w:ascii="仿宋_GB2312" w:hAnsi="宋体" w:eastAsia="仿宋_GB2312" w:cs="仿宋_GB2312"/>
                <w:color w:val="auto"/>
                <w:kern w:val="0"/>
              </w:rPr>
              <w:t>B</w:t>
            </w:r>
            <w:r>
              <w:rPr>
                <w:rFonts w:hint="eastAsia" w:ascii="仿宋_GB2312" w:hAnsi="宋体" w:eastAsia="仿宋_GB2312" w:cs="仿宋_GB2312"/>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color w:val="auto"/>
                <w:kern w:val="0"/>
              </w:rPr>
            </w:pPr>
          </w:p>
        </w:tc>
        <w:tc>
          <w:tcPr>
            <w:tcW w:w="700" w:type="dxa"/>
            <w:vMerge w:val="restart"/>
            <w:vAlign w:val="center"/>
          </w:tcPr>
          <w:p>
            <w:pPr>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产出指标</w:t>
            </w:r>
          </w:p>
        </w:tc>
        <w:tc>
          <w:tcPr>
            <w:tcW w:w="1122" w:type="dxa"/>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s="仿宋_GB2312"/>
                <w:color w:val="auto"/>
                <w:kern w:val="0"/>
                <w:highlight w:val="none"/>
                <w:lang w:val="en-US" w:eastAsia="zh-CN"/>
              </w:rPr>
              <w:t>数量指标</w:t>
            </w:r>
          </w:p>
        </w:tc>
        <w:tc>
          <w:tcPr>
            <w:tcW w:w="3284" w:type="dxa"/>
            <w:gridSpan w:val="3"/>
            <w:vAlign w:val="center"/>
          </w:tcPr>
          <w:p>
            <w:pPr>
              <w:widowControl/>
              <w:snapToGrid w:val="0"/>
              <w:jc w:val="center"/>
              <w:rPr>
                <w:rFonts w:hint="default"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扶贫项目数</w:t>
            </w:r>
          </w:p>
        </w:tc>
        <w:tc>
          <w:tcPr>
            <w:tcW w:w="1478" w:type="dxa"/>
            <w:vAlign w:val="center"/>
          </w:tcPr>
          <w:p>
            <w:pPr>
              <w:widowControl/>
              <w:snapToGrid w:val="0"/>
              <w:jc w:val="center"/>
              <w:rPr>
                <w:rFonts w:hint="default"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1个</w:t>
            </w:r>
          </w:p>
        </w:tc>
        <w:tc>
          <w:tcPr>
            <w:tcW w:w="1536" w:type="dxa"/>
            <w:vAlign w:val="center"/>
          </w:tcPr>
          <w:p>
            <w:pPr>
              <w:widowControl/>
              <w:snapToGrid w:val="0"/>
              <w:jc w:val="center"/>
              <w:rPr>
                <w:rFonts w:hint="default"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质量指标</w:t>
            </w:r>
          </w:p>
        </w:tc>
        <w:tc>
          <w:tcPr>
            <w:tcW w:w="3284" w:type="dxa"/>
            <w:gridSpan w:val="3"/>
            <w:vAlign w:val="center"/>
          </w:tcPr>
          <w:p>
            <w:pPr>
              <w:widowControl/>
              <w:snapToGrid w:val="0"/>
              <w:jc w:val="center"/>
              <w:rPr>
                <w:rFonts w:hint="default"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精准扶贫率</w:t>
            </w:r>
          </w:p>
        </w:tc>
        <w:tc>
          <w:tcPr>
            <w:tcW w:w="1478" w:type="dxa"/>
            <w:vAlign w:val="center"/>
          </w:tcPr>
          <w:p>
            <w:pPr>
              <w:widowControl/>
              <w:snapToGrid w:val="0"/>
              <w:jc w:val="center"/>
              <w:rPr>
                <w:rFonts w:hint="default"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100%</w:t>
            </w:r>
          </w:p>
        </w:tc>
        <w:tc>
          <w:tcPr>
            <w:tcW w:w="1536" w:type="dxa"/>
            <w:vAlign w:val="center"/>
          </w:tcPr>
          <w:p>
            <w:pPr>
              <w:widowControl/>
              <w:snapToGrid w:val="0"/>
              <w:jc w:val="center"/>
              <w:rPr>
                <w:rFonts w:hint="default"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hint="eastAsia" w:ascii="仿宋_GB2312" w:hAnsi="宋体" w:eastAsia="仿宋_GB2312" w:cs="仿宋_GB2312"/>
                <w:color w:val="auto"/>
                <w:kern w:val="0"/>
                <w:sz w:val="21"/>
                <w:szCs w:val="22"/>
                <w:lang w:val="en-US" w:eastAsia="zh-CN" w:bidi="ar-SA"/>
              </w:rPr>
            </w:pPr>
            <w:r>
              <w:rPr>
                <w:rFonts w:hint="eastAsia" w:ascii="仿宋_GB2312" w:hAnsi="宋体" w:eastAsia="仿宋_GB2312" w:cs="仿宋_GB2312"/>
                <w:color w:val="auto"/>
                <w:kern w:val="0"/>
                <w:lang w:val="en-US" w:eastAsia="zh-CN"/>
              </w:rPr>
              <w:t>时效指标</w:t>
            </w: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color w:val="auto"/>
                <w:kern w:val="0"/>
              </w:rPr>
            </w:pPr>
            <w:r>
              <w:rPr>
                <w:rFonts w:hint="eastAsia" w:ascii="仿宋" w:hAnsi="仿宋" w:eastAsia="仿宋" w:cs="仿宋"/>
                <w:i w:val="0"/>
                <w:iCs w:val="0"/>
                <w:color w:val="000000"/>
                <w:kern w:val="0"/>
                <w:sz w:val="21"/>
                <w:szCs w:val="21"/>
                <w:u w:val="none"/>
                <w:lang w:val="en-US" w:eastAsia="zh-CN" w:bidi="ar"/>
              </w:rPr>
              <w:t>资金支付及时率</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color w:val="auto"/>
                <w:kern w:val="0"/>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color w:val="auto"/>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lang w:val="en-US" w:eastAsia="zh-CN"/>
              </w:rPr>
              <w:t>成本指标</w:t>
            </w:r>
          </w:p>
        </w:tc>
        <w:tc>
          <w:tcPr>
            <w:tcW w:w="3284"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预算控制数</w:t>
            </w:r>
          </w:p>
        </w:tc>
        <w:tc>
          <w:tcPr>
            <w:tcW w:w="1478" w:type="dxa"/>
            <w:vAlign w:val="center"/>
          </w:tcPr>
          <w:p>
            <w:pPr>
              <w:widowControl/>
              <w:snapToGrid w:val="0"/>
              <w:jc w:val="center"/>
              <w:rPr>
                <w:rFonts w:hint="eastAsia"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≤10.00万元</w:t>
            </w:r>
          </w:p>
        </w:tc>
        <w:tc>
          <w:tcPr>
            <w:tcW w:w="1536" w:type="dxa"/>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Merge w:val="restart"/>
            <w:vAlign w:val="center"/>
          </w:tcPr>
          <w:p>
            <w:pPr>
              <w:widowControl/>
              <w:snapToGrid w:val="0"/>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 xml:space="preserve">社会效益 </w:t>
            </w:r>
          </w:p>
          <w:p>
            <w:pPr>
              <w:widowControl/>
              <w:snapToGrid w:val="0"/>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指标</w:t>
            </w:r>
          </w:p>
          <w:p>
            <w:pPr>
              <w:widowControl/>
              <w:snapToGrid w:val="0"/>
              <w:jc w:val="center"/>
              <w:rPr>
                <w:rFonts w:ascii="仿宋_GB2312" w:hAnsi="宋体" w:eastAsia="仿宋_GB2312" w:cs="Times New Roman"/>
                <w:color w:val="auto"/>
                <w:kern w:val="0"/>
              </w:rPr>
            </w:pPr>
          </w:p>
        </w:tc>
        <w:tc>
          <w:tcPr>
            <w:tcW w:w="3284" w:type="dxa"/>
            <w:gridSpan w:val="3"/>
            <w:vAlign w:val="center"/>
          </w:tcPr>
          <w:p>
            <w:pPr>
              <w:keepNext w:val="0"/>
              <w:keepLines w:val="0"/>
              <w:widowControl/>
              <w:suppressLineNumbers w:val="0"/>
              <w:jc w:val="center"/>
              <w:textAlignment w:val="center"/>
              <w:rPr>
                <w:rFonts w:hint="default" w:ascii="仿宋_GB2312" w:hAnsi="宋体" w:eastAsia="仿宋_GB2312" w:cs="Times New Roman"/>
                <w:color w:val="auto"/>
                <w:kern w:val="0"/>
                <w:lang w:val="en-US" w:eastAsia="zh-CN"/>
              </w:rPr>
            </w:pPr>
            <w:r>
              <w:rPr>
                <w:rFonts w:hint="eastAsia" w:ascii="仿宋" w:hAnsi="仿宋" w:eastAsia="仿宋" w:cs="仿宋"/>
                <w:i w:val="0"/>
                <w:iCs w:val="0"/>
                <w:color w:val="000000"/>
                <w:kern w:val="0"/>
                <w:sz w:val="21"/>
                <w:szCs w:val="21"/>
                <w:u w:val="none"/>
                <w:lang w:val="en-US" w:eastAsia="zh-CN" w:bidi="ar"/>
              </w:rPr>
              <w:t>巩固脱贫成果</w:t>
            </w:r>
          </w:p>
        </w:tc>
        <w:tc>
          <w:tcPr>
            <w:tcW w:w="1478" w:type="dxa"/>
            <w:vAlign w:val="center"/>
          </w:tcPr>
          <w:p>
            <w:pPr>
              <w:keepNext w:val="0"/>
              <w:keepLines w:val="0"/>
              <w:widowControl/>
              <w:suppressLineNumbers w:val="0"/>
              <w:jc w:val="center"/>
              <w:textAlignment w:val="center"/>
              <w:rPr>
                <w:rFonts w:hint="default" w:ascii="仿宋_GB2312" w:hAnsi="宋体" w:eastAsia="仿宋_GB2312" w:cs="Times New Roman"/>
                <w:color w:val="auto"/>
                <w:kern w:val="0"/>
                <w:lang w:val="en-US" w:eastAsia="zh-CN"/>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_GB2312" w:hAnsi="宋体" w:eastAsia="仿宋_GB2312" w:cs="Times New Roman"/>
                <w:color w:val="auto"/>
                <w:kern w:val="0"/>
                <w:lang w:val="en-US" w:eastAsia="zh-CN"/>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Merge w:val="continue"/>
            <w:vAlign w:val="center"/>
          </w:tcPr>
          <w:p>
            <w:pPr>
              <w:widowControl/>
              <w:snapToGrid w:val="0"/>
              <w:jc w:val="center"/>
              <w:rPr>
                <w:rFonts w:ascii="仿宋_GB2312" w:hAnsi="宋体" w:eastAsia="仿宋_GB2312" w:cs="Times New Roman"/>
                <w:color w:val="auto"/>
                <w:kern w:val="0"/>
              </w:rPr>
            </w:pPr>
          </w:p>
        </w:tc>
        <w:tc>
          <w:tcPr>
            <w:tcW w:w="3284"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改善贫困人群生活条件</w:t>
            </w:r>
          </w:p>
        </w:tc>
        <w:tc>
          <w:tcPr>
            <w:tcW w:w="1478" w:type="dxa"/>
            <w:vAlign w:val="center"/>
          </w:tcPr>
          <w:p>
            <w:pPr>
              <w:widowControl/>
              <w:snapToGrid w:val="0"/>
              <w:jc w:val="center"/>
              <w:rPr>
                <w:rFonts w:hint="eastAsia"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改善</w:t>
            </w:r>
          </w:p>
        </w:tc>
        <w:tc>
          <w:tcPr>
            <w:tcW w:w="1536" w:type="dxa"/>
            <w:vAlign w:val="center"/>
          </w:tcPr>
          <w:p>
            <w:pPr>
              <w:widowControl/>
              <w:snapToGrid w:val="0"/>
              <w:jc w:val="center"/>
              <w:rPr>
                <w:rFonts w:hint="eastAsia"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Merge w:val="continue"/>
            <w:vAlign w:val="center"/>
          </w:tcPr>
          <w:p>
            <w:pPr>
              <w:widowControl/>
              <w:snapToGrid w:val="0"/>
              <w:jc w:val="center"/>
              <w:rPr>
                <w:rFonts w:ascii="仿宋_GB2312" w:hAnsi="宋体" w:eastAsia="仿宋_GB2312" w:cs="Times New Roman"/>
                <w:color w:val="auto"/>
                <w:kern w:val="0"/>
              </w:rPr>
            </w:pPr>
          </w:p>
        </w:tc>
        <w:tc>
          <w:tcPr>
            <w:tcW w:w="1122"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lang w:val="en-US" w:eastAsia="zh-CN"/>
              </w:rPr>
              <w:t>可持续影响指标</w:t>
            </w:r>
          </w:p>
        </w:tc>
        <w:tc>
          <w:tcPr>
            <w:tcW w:w="3284" w:type="dxa"/>
            <w:gridSpan w:val="3"/>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降低贫困发生率</w:t>
            </w:r>
          </w:p>
        </w:tc>
        <w:tc>
          <w:tcPr>
            <w:tcW w:w="1478" w:type="dxa"/>
            <w:vAlign w:val="center"/>
          </w:tcPr>
          <w:p>
            <w:pPr>
              <w:widowControl/>
              <w:snapToGrid w:val="0"/>
              <w:jc w:val="center"/>
              <w:rPr>
                <w:rFonts w:hint="eastAsia"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降低</w:t>
            </w:r>
          </w:p>
        </w:tc>
        <w:tc>
          <w:tcPr>
            <w:tcW w:w="1536" w:type="dxa"/>
            <w:vAlign w:val="center"/>
          </w:tcPr>
          <w:p>
            <w:pPr>
              <w:widowControl/>
              <w:snapToGrid w:val="0"/>
              <w:jc w:val="center"/>
              <w:rPr>
                <w:rFonts w:hint="eastAsia"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color w:val="auto"/>
                <w:kern w:val="0"/>
              </w:rPr>
            </w:pPr>
          </w:p>
        </w:tc>
        <w:tc>
          <w:tcPr>
            <w:tcW w:w="700" w:type="dxa"/>
            <w:vAlign w:val="center"/>
          </w:tcPr>
          <w:p>
            <w:pPr>
              <w:widowControl/>
              <w:snapToGrid w:val="0"/>
              <w:jc w:val="center"/>
              <w:rPr>
                <w:rFonts w:ascii="仿宋_GB2312" w:hAnsi="宋体" w:eastAsia="仿宋_GB2312" w:cs="Times New Roman"/>
                <w:color w:val="auto"/>
                <w:kern w:val="0"/>
              </w:rPr>
            </w:pPr>
            <w:r>
              <w:rPr>
                <w:rFonts w:hint="eastAsia" w:ascii="仿宋_GB2312" w:hAnsi="宋体" w:eastAsia="仿宋_GB2312" w:cs="Times New Roman"/>
                <w:color w:val="auto"/>
                <w:kern w:val="0"/>
              </w:rPr>
              <w:t>满意度指标</w:t>
            </w:r>
          </w:p>
        </w:tc>
        <w:tc>
          <w:tcPr>
            <w:tcW w:w="1122" w:type="dxa"/>
            <w:vAlign w:val="center"/>
          </w:tcPr>
          <w:p>
            <w:pPr>
              <w:widowControl/>
              <w:snapToGrid w:val="0"/>
              <w:jc w:val="center"/>
              <w:rPr>
                <w:rFonts w:ascii="仿宋_GB2312" w:hAnsi="宋体" w:eastAsia="仿宋_GB2312" w:cs="仿宋_GB2312"/>
                <w:color w:val="auto"/>
                <w:kern w:val="0"/>
              </w:rPr>
            </w:pPr>
            <w:r>
              <w:rPr>
                <w:rFonts w:hint="eastAsia" w:ascii="仿宋_GB2312" w:hAnsi="宋体" w:eastAsia="仿宋_GB2312" w:cs="Times New Roman"/>
                <w:color w:val="auto"/>
                <w:kern w:val="0"/>
              </w:rPr>
              <w:t>服务对象满意度指标</w:t>
            </w:r>
          </w:p>
        </w:tc>
        <w:tc>
          <w:tcPr>
            <w:tcW w:w="3284" w:type="dxa"/>
            <w:gridSpan w:val="3"/>
            <w:vAlign w:val="center"/>
          </w:tcPr>
          <w:p>
            <w:pPr>
              <w:keepNext w:val="0"/>
              <w:keepLines w:val="0"/>
              <w:widowControl/>
              <w:suppressLineNumbers w:val="0"/>
              <w:jc w:val="center"/>
              <w:textAlignment w:val="center"/>
              <w:rPr>
                <w:rFonts w:hint="default" w:ascii="仿宋_GB2312" w:hAnsi="宋体" w:eastAsia="仿宋_GB2312" w:cs="Times New Roman"/>
                <w:color w:val="auto"/>
                <w:kern w:val="0"/>
                <w:lang w:val="en-US" w:eastAsia="zh-CN"/>
              </w:rPr>
            </w:pPr>
            <w:r>
              <w:rPr>
                <w:rFonts w:hint="eastAsia" w:ascii="仿宋" w:hAnsi="仿宋" w:eastAsia="仿宋" w:cs="仿宋"/>
                <w:i w:val="0"/>
                <w:iCs w:val="0"/>
                <w:color w:val="000000"/>
                <w:kern w:val="0"/>
                <w:sz w:val="21"/>
                <w:szCs w:val="21"/>
                <w:u w:val="none"/>
                <w:lang w:val="en-US" w:eastAsia="zh-CN" w:bidi="ar"/>
              </w:rPr>
              <w:t>受益对象满意度</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color w:val="auto"/>
                <w:kern w:val="0"/>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ascii="仿宋_GB2312" w:hAnsi="宋体" w:eastAsia="仿宋_GB2312" w:cs="Times New Roman"/>
                <w:color w:val="auto"/>
                <w:kern w:val="0"/>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偏差大或</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目标未完成</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原因分析</w:t>
            </w:r>
          </w:p>
        </w:tc>
        <w:tc>
          <w:tcPr>
            <w:tcW w:w="7420" w:type="dxa"/>
            <w:gridSpan w:val="6"/>
            <w:vAlign w:val="center"/>
          </w:tcPr>
          <w:p>
            <w:pPr>
              <w:widowControl/>
              <w:jc w:val="left"/>
              <w:rPr>
                <w:rFonts w:hint="eastAsia"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改进措施及</w:t>
            </w:r>
          </w:p>
          <w:p>
            <w:pPr>
              <w:widowControl/>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结果应用方案</w:t>
            </w:r>
          </w:p>
        </w:tc>
        <w:tc>
          <w:tcPr>
            <w:tcW w:w="7420" w:type="dxa"/>
            <w:gridSpan w:val="6"/>
            <w:vAlign w:val="center"/>
          </w:tcPr>
          <w:p>
            <w:pPr>
              <w:widowControl/>
              <w:jc w:val="left"/>
              <w:rPr>
                <w:rFonts w:hint="default" w:ascii="仿宋_GB2312" w:hAnsi="宋体" w:eastAsia="仿宋_GB2312" w:cs="Times New Roman"/>
                <w:color w:val="auto"/>
                <w:kern w:val="0"/>
                <w:lang w:val="en-US"/>
              </w:rPr>
            </w:pPr>
            <w:r>
              <w:rPr>
                <w:rFonts w:hint="eastAsia" w:ascii="仿宋_GB2312" w:hAnsi="宋体" w:eastAsia="仿宋_GB2312" w:cs="Times New Roman"/>
                <w:kern w:val="0"/>
                <w:lang w:val="en-US" w:eastAsia="zh-CN"/>
              </w:rPr>
              <w:t>本项目为一次性项目，项目已完成，可取消此项目。</w:t>
            </w:r>
          </w:p>
        </w:tc>
      </w:tr>
    </w:tbl>
    <w:p>
      <w:pPr>
        <w:widowControl/>
        <w:rPr>
          <w:rFonts w:ascii="仿宋_GB2312" w:hAnsi="宋体" w:eastAsia="仿宋_GB2312" w:cs="Times New Roman"/>
          <w:color w:val="auto"/>
          <w:kern w:val="0"/>
        </w:rPr>
      </w:pPr>
      <w:r>
        <w:rPr>
          <w:rFonts w:hint="eastAsia" w:ascii="仿宋_GB2312" w:hAnsi="宋体" w:eastAsia="仿宋_GB2312" w:cs="仿宋_GB2312"/>
          <w:color w:val="auto"/>
          <w:kern w:val="0"/>
        </w:rPr>
        <w:t>备注：</w:t>
      </w:r>
    </w:p>
    <w:p>
      <w:pPr>
        <w:widowControl/>
        <w:ind w:firstLine="420" w:firstLineChars="200"/>
        <w:rPr>
          <w:rFonts w:ascii="仿宋_GB2312" w:hAnsi="宋体" w:eastAsia="仿宋_GB2312" w:cs="Times New Roman"/>
          <w:color w:val="auto"/>
          <w:kern w:val="0"/>
        </w:rPr>
      </w:pPr>
      <w:r>
        <w:rPr>
          <w:rFonts w:ascii="仿宋_GB2312" w:hAnsi="宋体" w:eastAsia="仿宋_GB2312" w:cs="仿宋_GB2312"/>
          <w:color w:val="auto"/>
          <w:kern w:val="0"/>
        </w:rPr>
        <w:t>1.</w:t>
      </w:r>
      <w:r>
        <w:rPr>
          <w:rFonts w:hint="eastAsia" w:ascii="仿宋_GB2312" w:hAnsi="宋体" w:eastAsia="仿宋_GB2312" w:cs="仿宋_GB2312"/>
          <w:color w:val="auto"/>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color w:val="auto"/>
          <w:kern w:val="0"/>
        </w:rPr>
      </w:pPr>
      <w:r>
        <w:rPr>
          <w:rFonts w:ascii="仿宋_GB2312" w:hAnsi="宋体" w:eastAsia="仿宋_GB2312" w:cs="仿宋_GB2312"/>
          <w:color w:val="auto"/>
          <w:kern w:val="0"/>
        </w:rPr>
        <w:t>2.</w:t>
      </w:r>
      <w:r>
        <w:rPr>
          <w:rFonts w:hint="eastAsia" w:ascii="仿宋_GB2312" w:hAnsi="宋体" w:eastAsia="仿宋_GB2312" w:cs="仿宋_GB2312"/>
          <w:color w:val="auto"/>
          <w:kern w:val="0"/>
        </w:rPr>
        <w:t>基于经济性和必要性等因素考虑，满意度指标暂可不作为必评指标。</w:t>
      </w:r>
    </w:p>
    <w:p>
      <w:pPr>
        <w:widowControl/>
        <w:ind w:firstLine="420" w:firstLineChars="200"/>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Pr>
        <w:widowControl/>
        <w:ind w:firstLine="420" w:firstLineChars="200"/>
        <w:rPr>
          <w:rFonts w:hint="eastAsia" w:ascii="仿宋_GB2312" w:hAnsi="宋体" w:eastAsia="仿宋_GB2312" w:cs="仿宋_GB2312"/>
          <w:kern w:val="0"/>
          <w:lang w:val="en-US" w:eastAsia="zh-CN"/>
        </w:rPr>
      </w:pPr>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附件1-10</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年度三维建模飞机智慧城管</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项目经费项目自评表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三维建模飞机智慧城管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156.00万元 </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135.05万元 </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86.57%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年初目标值（A）</w:t>
            </w:r>
          </w:p>
        </w:tc>
        <w:tc>
          <w:tcPr>
            <w:tcW w:w="153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实际完成值（B）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信息系统</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1个</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设备故障率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设备故障修复及时性</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及时</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预算控制</w:t>
            </w:r>
          </w:p>
        </w:tc>
        <w:tc>
          <w:tcPr>
            <w:tcW w:w="1478" w:type="dxa"/>
            <w:vAlign w:val="center"/>
          </w:tcPr>
          <w:p>
            <w:pPr>
              <w:widowControl/>
              <w:snapToGrid w:val="0"/>
              <w:jc w:val="center"/>
              <w:rPr>
                <w:rFonts w:hint="default" w:ascii="仿宋_GB2312" w:hAnsi="宋体" w:eastAsia="仿宋_GB2312" w:cs="仿宋_GB2312"/>
                <w:kern w:val="0"/>
                <w:lang w:val="en-US"/>
              </w:rPr>
            </w:pPr>
            <w:r>
              <w:rPr>
                <w:rFonts w:hint="default" w:ascii="仿宋_GB2312" w:hAnsi="宋体" w:eastAsia="仿宋_GB2312" w:cs="仿宋_GB2312"/>
                <w:kern w:val="0"/>
                <w:lang w:val="en-US" w:eastAsia="zh-CN"/>
              </w:rPr>
              <w:t>156万</w:t>
            </w:r>
            <w:r>
              <w:rPr>
                <w:rFonts w:hint="eastAsia" w:ascii="仿宋_GB2312" w:hAnsi="宋体" w:eastAsia="仿宋_GB2312" w:cs="仿宋_GB2312"/>
                <w:kern w:val="0"/>
                <w:lang w:val="en-US" w:eastAsia="zh-CN"/>
              </w:rPr>
              <w:t>元</w:t>
            </w:r>
          </w:p>
        </w:tc>
        <w:tc>
          <w:tcPr>
            <w:tcW w:w="1536" w:type="dxa"/>
            <w:vAlign w:val="center"/>
          </w:tcPr>
          <w:p>
            <w:pPr>
              <w:widowControl/>
              <w:snapToGrid w:val="0"/>
              <w:jc w:val="center"/>
              <w:rPr>
                <w:rFonts w:hint="default" w:ascii="仿宋_GB2312" w:hAnsi="宋体" w:eastAsia="仿宋_GB2312" w:cs="仿宋_GB2312"/>
                <w:kern w:val="0"/>
                <w:lang w:val="en-US"/>
              </w:rPr>
            </w:pPr>
            <w:r>
              <w:rPr>
                <w:rFonts w:hint="default" w:ascii="仿宋_GB2312" w:hAnsi="宋体" w:eastAsia="仿宋_GB2312" w:cs="仿宋_GB2312"/>
                <w:kern w:val="0"/>
                <w:lang w:val="en-US" w:eastAsia="zh-CN"/>
              </w:rPr>
              <w:t>156万</w:t>
            </w:r>
            <w:r>
              <w:rPr>
                <w:rFonts w:hint="eastAsia" w:ascii="仿宋_GB2312" w:hAnsi="宋体" w:eastAsia="仿宋_GB2312" w:cs="仿宋_GB2312"/>
                <w:kern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飞机智慧城管</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提升城市管理水平</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提升城市管理水平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信息系统使用年限</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≥10年</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使用人满意度</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合同总金额156.00万元，已支付135.05万元，预留质保金未付。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按合同支付进度，将未结款项纳入下年预算。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附件1-11</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年度交通运输综合执法队经费</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交通运输综合执法队经费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9.00万元 </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5.01万元 </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55.67%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执法队员人数</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6人</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后勤保障人数</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1人</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办公用具合格率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任务完成及时率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预算控制</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5.01</w:t>
            </w:r>
            <w:r>
              <w:rPr>
                <w:rFonts w:hint="default" w:ascii="仿宋_GB2312" w:hAnsi="宋体" w:eastAsia="仿宋_GB2312" w:cs="仿宋_GB2312"/>
                <w:kern w:val="0"/>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执法规范化</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保障执法效率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有保障</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提高办公效益</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提高</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办公人员满意度</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预算按上年金额直接填写，未变动，实际情况发生变动。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结合实际编制预算，否则预算不准确，执行率不高。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年度交通协管队经费项目自评表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904"/>
        <w:gridCol w:w="161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交通协管队经费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42"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5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342.77万元 </w:t>
            </w:r>
          </w:p>
        </w:tc>
        <w:tc>
          <w:tcPr>
            <w:tcW w:w="1542"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309.98万元 </w:t>
            </w:r>
          </w:p>
        </w:tc>
        <w:tc>
          <w:tcPr>
            <w:tcW w:w="3152"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46"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三级指标</w:t>
            </w:r>
          </w:p>
        </w:tc>
        <w:tc>
          <w:tcPr>
            <w:tcW w:w="161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年初目标值（A）</w:t>
            </w:r>
          </w:p>
        </w:tc>
        <w:tc>
          <w:tcPr>
            <w:tcW w:w="1536"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实际完成值（B）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146"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交通协管员人数</w:t>
            </w:r>
          </w:p>
        </w:tc>
        <w:tc>
          <w:tcPr>
            <w:tcW w:w="1616"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20人</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3146" w:type="dxa"/>
            <w:gridSpan w:val="3"/>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铁骑人数</w:t>
            </w:r>
          </w:p>
        </w:tc>
        <w:tc>
          <w:tcPr>
            <w:tcW w:w="1616" w:type="dxa"/>
            <w:vAlign w:val="center"/>
          </w:tcPr>
          <w:p>
            <w:pPr>
              <w:widowControl/>
              <w:snapToGrid w:val="0"/>
              <w:jc w:val="center"/>
              <w:rPr>
                <w:rFonts w:hint="eastAsia" w:ascii="仿宋_GB2312" w:hAnsi="宋体" w:eastAsia="仿宋_GB2312" w:cs="仿宋_GB2312"/>
                <w:kern w:val="0"/>
                <w:lang w:val="en-US" w:eastAsia="zh-CN"/>
              </w:rPr>
            </w:pPr>
            <w:r>
              <w:rPr>
                <w:rFonts w:hint="default" w:ascii="仿宋_GB2312" w:hAnsi="宋体" w:eastAsia="仿宋_GB2312" w:cs="仿宋_GB2312"/>
                <w:kern w:val="0"/>
                <w:lang w:val="en-US" w:eastAsia="zh-CN"/>
              </w:rPr>
              <w:t>15人</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146"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资金到位率</w:t>
            </w:r>
          </w:p>
        </w:tc>
        <w:tc>
          <w:tcPr>
            <w:tcW w:w="161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w:t>
            </w:r>
            <w:r>
              <w:rPr>
                <w:rFonts w:hint="eastAsia"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w:t>
            </w:r>
            <w:r>
              <w:rPr>
                <w:rFonts w:hint="eastAsia"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146"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执法效率</w:t>
            </w:r>
          </w:p>
        </w:tc>
        <w:tc>
          <w:tcPr>
            <w:tcW w:w="161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146" w:type="dxa"/>
            <w:gridSpan w:val="3"/>
            <w:vAlign w:val="center"/>
          </w:tcPr>
          <w:p>
            <w:pPr>
              <w:keepNext w:val="0"/>
              <w:keepLines w:val="0"/>
              <w:widowControl/>
              <w:suppressLineNumbers w:val="0"/>
              <w:jc w:val="center"/>
              <w:textAlignment w:val="center"/>
              <w:rPr>
                <w:rFonts w:hint="eastAsia" w:ascii="仿宋_GB2312" w:hAnsi="宋体" w:eastAsia="仿宋_GB2312" w:cs="仿宋_GB2312"/>
                <w:kern w:val="0"/>
              </w:rPr>
            </w:pPr>
            <w:r>
              <w:rPr>
                <w:rFonts w:hint="default" w:ascii="仿宋_GB2312" w:hAnsi="宋体" w:eastAsia="仿宋_GB2312" w:cs="仿宋_GB2312"/>
                <w:i w:val="0"/>
                <w:iCs w:val="0"/>
                <w:color w:val="000000"/>
                <w:kern w:val="0"/>
                <w:sz w:val="21"/>
                <w:szCs w:val="21"/>
                <w:u w:val="none"/>
                <w:lang w:val="en-US" w:eastAsia="zh-CN" w:bidi="ar"/>
              </w:rPr>
              <w:t>计划实施</w:t>
            </w:r>
          </w:p>
        </w:tc>
        <w:tc>
          <w:tcPr>
            <w:tcW w:w="1616" w:type="dxa"/>
            <w:vAlign w:val="center"/>
          </w:tcPr>
          <w:p>
            <w:pPr>
              <w:keepNext w:val="0"/>
              <w:keepLines w:val="0"/>
              <w:widowControl/>
              <w:suppressLineNumbers w:val="0"/>
              <w:jc w:val="center"/>
              <w:textAlignment w:val="center"/>
              <w:rPr>
                <w:rFonts w:hint="eastAsia" w:ascii="仿宋_GB2312" w:hAnsi="宋体" w:eastAsia="仿宋_GB2312" w:cs="仿宋_GB2312"/>
                <w:kern w:val="0"/>
              </w:rPr>
            </w:pPr>
            <w:r>
              <w:rPr>
                <w:rFonts w:hint="default" w:ascii="仿宋_GB2312" w:hAnsi="宋体" w:eastAsia="仿宋_GB2312" w:cs="仿宋_GB2312"/>
                <w:i w:val="0"/>
                <w:iCs w:val="0"/>
                <w:color w:val="000000"/>
                <w:kern w:val="0"/>
                <w:sz w:val="21"/>
                <w:szCs w:val="21"/>
                <w:u w:val="none"/>
                <w:lang w:val="en-US" w:eastAsia="zh-CN" w:bidi="ar"/>
              </w:rPr>
              <w:t>按需支付费用</w:t>
            </w:r>
          </w:p>
        </w:tc>
        <w:tc>
          <w:tcPr>
            <w:tcW w:w="1536"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i w:val="0"/>
                <w:iCs w:val="0"/>
                <w:color w:val="000000"/>
                <w:kern w:val="0"/>
                <w:sz w:val="21"/>
                <w:szCs w:val="21"/>
                <w:u w:val="none"/>
                <w:lang w:val="en-US" w:eastAsia="zh-CN" w:bidi="ar"/>
              </w:rPr>
              <w:t>按需支付费用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146" w:type="dxa"/>
            <w:gridSpan w:val="3"/>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预算控制数</w:t>
            </w:r>
          </w:p>
        </w:tc>
        <w:tc>
          <w:tcPr>
            <w:tcW w:w="161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w:t>
            </w:r>
            <w:r>
              <w:rPr>
                <w:rFonts w:hint="eastAsia" w:ascii="仿宋_GB2312" w:hAnsi="宋体" w:eastAsia="仿宋_GB2312" w:cs="仿宋_GB2312"/>
                <w:kern w:val="0"/>
                <w:lang w:val="en-US" w:eastAsia="zh-CN"/>
              </w:rPr>
              <w:t>342.77万元</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309.98万元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146"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执法规范化</w:t>
            </w:r>
          </w:p>
        </w:tc>
        <w:tc>
          <w:tcPr>
            <w:tcW w:w="161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效益显著</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146"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保障交通安全</w:t>
            </w:r>
          </w:p>
        </w:tc>
        <w:tc>
          <w:tcPr>
            <w:tcW w:w="161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有效保障</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146"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执法服务环境优化情况</w:t>
            </w:r>
          </w:p>
        </w:tc>
        <w:tc>
          <w:tcPr>
            <w:tcW w:w="161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效益较显著</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效益较显著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146"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群众满意度</w:t>
            </w:r>
          </w:p>
        </w:tc>
        <w:tc>
          <w:tcPr>
            <w:tcW w:w="161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部分款项未及时支付，导致存在偏差。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2023年预算执行率较高，若下年度工作目标不变，项目经费预算可结合交通协管员、铁骑人数及相关标准相应调整。</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
    <w:p/>
    <w:p/>
    <w:p/>
    <w:p/>
    <w:p/>
    <w:p/>
    <w:p/>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附件1-13</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年度停车场场地租赁费项目自评表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招商经费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12.50万元 </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12.50万元 </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场地面积</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≥7000平米</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7000平米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查处超限车辆</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≥50辆</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场地利用率</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查处率</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治超时间</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每天</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租赁费用</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≤12.5</w:t>
            </w:r>
            <w:r>
              <w:rPr>
                <w:rFonts w:hint="eastAsia" w:ascii="仿宋_GB2312" w:hAnsi="宋体" w:eastAsia="仿宋_GB2312" w:cs="仿宋_GB2312"/>
                <w:i w:val="0"/>
                <w:iCs w:val="0"/>
                <w:color w:val="000000"/>
                <w:kern w:val="0"/>
                <w:sz w:val="21"/>
                <w:szCs w:val="21"/>
                <w:u w:val="none"/>
                <w:lang w:val="en-US" w:eastAsia="zh-CN" w:bidi="ar"/>
              </w:rPr>
              <w:t>0</w:t>
            </w:r>
            <w:r>
              <w:rPr>
                <w:rFonts w:hint="default" w:ascii="仿宋_GB2312" w:hAnsi="宋体" w:eastAsia="仿宋_GB2312" w:cs="仿宋_GB2312"/>
                <w:i w:val="0"/>
                <w:iCs w:val="0"/>
                <w:color w:val="000000"/>
                <w:kern w:val="0"/>
                <w:sz w:val="21"/>
                <w:szCs w:val="21"/>
                <w:u w:val="none"/>
                <w:lang w:val="en-US" w:eastAsia="zh-CN" w:bidi="ar"/>
              </w:rPr>
              <w:t>万</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≤12.5</w:t>
            </w:r>
            <w:r>
              <w:rPr>
                <w:rFonts w:hint="eastAsia" w:ascii="仿宋_GB2312" w:hAnsi="宋体" w:eastAsia="仿宋_GB2312" w:cs="仿宋_GB2312"/>
                <w:i w:val="0"/>
                <w:iCs w:val="0"/>
                <w:color w:val="000000"/>
                <w:kern w:val="0"/>
                <w:sz w:val="21"/>
                <w:szCs w:val="21"/>
                <w:u w:val="none"/>
                <w:lang w:val="en-US" w:eastAsia="zh-CN" w:bidi="ar"/>
              </w:rPr>
              <w:t>0</w:t>
            </w:r>
            <w:r>
              <w:rPr>
                <w:rFonts w:hint="default" w:ascii="仿宋_GB2312" w:hAnsi="宋体" w:eastAsia="仿宋_GB2312" w:cs="仿宋_GB2312"/>
                <w:i w:val="0"/>
                <w:iCs w:val="0"/>
                <w:color w:val="000000"/>
                <w:kern w:val="0"/>
                <w:sz w:val="21"/>
                <w:szCs w:val="21"/>
                <w:u w:val="none"/>
                <w:lang w:val="en-US" w:eastAsia="zh-CN" w:bidi="ar"/>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行车安全率</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道路损坏率</w:t>
            </w:r>
          </w:p>
        </w:tc>
        <w:tc>
          <w:tcPr>
            <w:tcW w:w="147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w:t>
            </w:r>
          </w:p>
        </w:tc>
        <w:tc>
          <w:tcPr>
            <w:tcW w:w="153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超限降低率</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≥80%</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停车人员满意度</w:t>
            </w:r>
          </w:p>
        </w:tc>
        <w:tc>
          <w:tcPr>
            <w:tcW w:w="1478"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default" w:ascii="仿宋_GB2312" w:hAnsi="宋体" w:eastAsia="仿宋_GB2312" w:cs="仿宋_GB2312"/>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附件1-14</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年度文明创建经费项目自评表</w:t>
      </w: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单位名称：鄂州葛店经济技术开发区综合执法中心</w:t>
      </w:r>
      <w:r>
        <w:rPr>
          <w:rFonts w:hint="eastAsia" w:ascii="楷体_GB2312" w:hAnsi="仿宋" w:eastAsia="楷体_GB2312" w:cs="楷体_GB2312"/>
          <w:kern w:val="0"/>
          <w:sz w:val="28"/>
          <w:szCs w:val="28"/>
          <w:lang w:val="en-US" w:eastAsia="zh-CN"/>
        </w:rPr>
        <w:t xml:space="preserve"> </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2024年4月18日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文明创建经费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鄂州葛店经济技术开发区综合执法中心</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鄂州葛店经济技术开发区综合执法中心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200.00万元 </w:t>
            </w:r>
          </w:p>
        </w:tc>
        <w:tc>
          <w:tcPr>
            <w:tcW w:w="1680"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200.00万元 </w:t>
            </w:r>
          </w:p>
        </w:tc>
        <w:tc>
          <w:tcPr>
            <w:tcW w:w="3014" w:type="dxa"/>
            <w:gridSpan w:val="2"/>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数量指标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聘用人员</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3个</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创文广告牌更新数量</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35个</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质量指标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竣工验收合格率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项目计划变更率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时效指标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按计划开工</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按开工令开工</w:t>
            </w:r>
          </w:p>
        </w:tc>
        <w:tc>
          <w:tcPr>
            <w:tcW w:w="1536" w:type="dxa"/>
            <w:vAlign w:val="center"/>
          </w:tcPr>
          <w:p>
            <w:pPr>
              <w:widowControl/>
              <w:snapToGrid w:val="0"/>
              <w:jc w:val="center"/>
              <w:rPr>
                <w:rFonts w:hint="eastAsia" w:ascii="仿宋_GB2312" w:hAnsi="宋体" w:eastAsia="仿宋_GB2312" w:cs="Times New Roman"/>
                <w:kern w:val="0"/>
              </w:rPr>
            </w:pPr>
            <w:r>
              <w:rPr>
                <w:rFonts w:hint="default" w:ascii="仿宋_GB2312" w:hAnsi="宋体" w:eastAsia="仿宋_GB2312" w:cs="仿宋_GB2312"/>
                <w:kern w:val="0"/>
                <w:lang w:val="en-US" w:eastAsia="zh-CN"/>
              </w:rPr>
              <w:t>按开工令开工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仿宋_GB2312"/>
                <w:kern w:val="0"/>
                <w:sz w:val="21"/>
                <w:szCs w:val="22"/>
                <w:lang w:val="en-US" w:eastAsia="zh-CN" w:bidi="ar-SA"/>
              </w:rPr>
            </w:pP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按计划完工</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按合同约定完工</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按开工令开工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成本指标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预算控制</w:t>
            </w:r>
          </w:p>
        </w:tc>
        <w:tc>
          <w:tcPr>
            <w:tcW w:w="1478"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200.00万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200.00万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 xml:space="preserve">社会效益 </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新建及设施修复率</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可持续影响指标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传播中华文化推广</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服务对象满意度指标</w:t>
            </w:r>
          </w:p>
        </w:tc>
        <w:tc>
          <w:tcPr>
            <w:tcW w:w="3284" w:type="dxa"/>
            <w:gridSpan w:val="3"/>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受益对象满意度</w:t>
            </w:r>
          </w:p>
        </w:tc>
        <w:tc>
          <w:tcPr>
            <w:tcW w:w="1478" w:type="dxa"/>
            <w:vAlign w:val="center"/>
          </w:tcPr>
          <w:p>
            <w:pPr>
              <w:widowControl/>
              <w:snapToGrid w:val="0"/>
              <w:jc w:val="center"/>
              <w:rPr>
                <w:rFonts w:hint="eastAsia" w:ascii="仿宋_GB2312" w:hAnsi="宋体" w:eastAsia="仿宋_GB2312" w:cs="仿宋_GB2312"/>
                <w:kern w:val="0"/>
              </w:rPr>
            </w:pPr>
            <w:r>
              <w:rPr>
                <w:rFonts w:hint="default" w:ascii="仿宋_GB2312" w:hAnsi="宋体" w:eastAsia="仿宋_GB2312" w:cs="仿宋_GB2312"/>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default" w:ascii="仿宋_GB2312" w:hAnsi="宋体" w:eastAsia="仿宋_GB2312" w:cs="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2023年预算执行率高，若下年度工作目标不变，项目经费预算参考本次费用根据实际情况调整。</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MjFiNDcyYTk0NzljNmExYzI1YjE2MDVkMGZkZTE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96A33"/>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4226B"/>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B5ABE"/>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BC530E"/>
    <w:rsid w:val="0AC0754B"/>
    <w:rsid w:val="0AC32BF6"/>
    <w:rsid w:val="0ACA144F"/>
    <w:rsid w:val="0AD0159D"/>
    <w:rsid w:val="0AD46C63"/>
    <w:rsid w:val="0AD66638"/>
    <w:rsid w:val="0AD83127"/>
    <w:rsid w:val="0ADE67EE"/>
    <w:rsid w:val="0ADF5C3F"/>
    <w:rsid w:val="0AE72634"/>
    <w:rsid w:val="0AEB5924"/>
    <w:rsid w:val="0AF10202"/>
    <w:rsid w:val="0AF12C2E"/>
    <w:rsid w:val="0AF50C76"/>
    <w:rsid w:val="0AF74683"/>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474C9"/>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B1D43"/>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736AD"/>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53B7"/>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46314C"/>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25CD2"/>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C76C3"/>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8586A"/>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90FB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AA033B"/>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542D9"/>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05CA"/>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064EB"/>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14F6"/>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86B13"/>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45F3"/>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019D3"/>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32034"/>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25A38"/>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9FF038F"/>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3DFB"/>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480" w:lineRule="auto"/>
      <w:jc w:val="left"/>
      <w:textAlignment w:val="baseline"/>
    </w:pPr>
    <w:rPr>
      <w:rFonts w:ascii="Tahoma" w:hAnsi="Tahoma" w:cs="Tahoma"/>
      <w:sz w:val="24"/>
      <w:szCs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autoRedefine/>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8808</Words>
  <Characters>9575</Characters>
  <Lines>0</Lines>
  <Paragraphs>0</Paragraphs>
  <TotalTime>14</TotalTime>
  <ScaleCrop>false</ScaleCrop>
  <LinksUpToDate>false</LinksUpToDate>
  <CharactersWithSpaces>10182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墨研秋日雨</cp:lastModifiedBy>
  <dcterms:modified xsi:type="dcterms:W3CDTF">2024-04-25T03:22:43Z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FF4522EC32DA48998A752F11E3AD2B00_11</vt:lpwstr>
  </property>
</Properties>
</file>