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w:t>
      </w:r>
    </w:p>
    <w:p>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生态环境执法能力建设</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生态执法能力建设</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35.04</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27.52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设备采购数量</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≥7台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执法机动车租用数量</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2辆</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采购农村环境综合治理执法设备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1套</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设备验收合格率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租用车辆故障率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≦35.04万元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租用车辆成本控制数</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设备采购完成时间</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2023年12月底</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2023年12月底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设备利用率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设备使用人满意度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年初预算分体式空调、安可替代购买国产台式电脑及配套软件4台、更新国产台式电脑系统软件9套2023年未购买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预算编制前开展资产配置和需求调查，合理确定需要进行采购的设备数量和电脑系统软件数量，使预算编制更合理，以提高预算执行率。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附件2-2</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秸秆禁烧</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秸秆禁烧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4.00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cs="仿宋" w:eastAsiaTheme="minorEastAsia"/>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春秋两季秸秆禁烧宣传覆盖率</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春秋两季秸秆禁烧宣传次数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≥4次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火点（黑斑）数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火点（黑斑）数较上年下降</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火点（黑斑）数较上年下降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火点焚烧强度</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≦20</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≦5万元</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秸秆宣传及时率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对环境污染造成的修复费用的影响</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显著减少</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秸秆利用对增加就业的影响</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效果明显</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对人居环境的改善的影响</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明显提高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提升动态监管与科学研判分析能力</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明显提升</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受益对象满意度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春秋两季秸秆禁烧宣传次数未达到，预计春秋两季宣传4次，实际宣传3次，导致秸秆禁烧工作存在综合利用率偏低、黑斑处理不及时等问题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印发《关于切实做好2023年全市农作物秸秆露天禁烧和综合利用工作的通知》，加强巡查督办考核。</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年度环保工作运行维护专项</w:t>
      </w:r>
      <w:r>
        <w:rPr>
          <w:rFonts w:hint="eastAsia" w:ascii="方正小标宋简体" w:hAnsi="宋体" w:eastAsia="方正小标宋简体" w:cs="方正小标宋简体"/>
          <w:sz w:val="44"/>
          <w:szCs w:val="44"/>
          <w:lang w:val="en-US" w:eastAsia="zh-CN"/>
        </w:rPr>
        <w:t xml:space="preserve">        </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环保工作运行维护专项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51.17</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46.92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培训会议次数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宣传执法宣传工作数量</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≥12篇</w:t>
            </w:r>
          </w:p>
        </w:tc>
        <w:tc>
          <w:tcPr>
            <w:tcW w:w="1536"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ascii="仿宋_GB2312" w:hAnsi="宋体" w:eastAsia="仿宋_GB2312" w:cs="Times New Roman"/>
                <w:kern w:val="0"/>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电动执法车检修、维修车辆数</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2台</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会议参会率</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宣传执法宣传覆盖率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检修、维修合格率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≦51.17万元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46.92万元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维修及时率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数据资源获取能力</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显著提升</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生态效益指标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环境应急处理能力</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项目实施对生态环境影响年限</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≥3年</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附件2-4</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年度环保管家服务项目自评表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846"/>
        <w:gridCol w:w="167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环保管家服务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484"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21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191.60</w:t>
            </w:r>
          </w:p>
        </w:tc>
        <w:tc>
          <w:tcPr>
            <w:tcW w:w="148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131.15</w:t>
            </w:r>
          </w:p>
        </w:tc>
        <w:tc>
          <w:tcPr>
            <w:tcW w:w="321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088"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7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产品成果数量</w:t>
            </w:r>
          </w:p>
        </w:tc>
        <w:tc>
          <w:tcPr>
            <w:tcW w:w="1674"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5项</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088"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开展培训次数</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≥2次</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产品成果质量</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通过验收</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≦191.60万元</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131.15万元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计划完成时间</w:t>
            </w:r>
          </w:p>
        </w:tc>
        <w:tc>
          <w:tcPr>
            <w:tcW w:w="1674"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2023年12月底</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2023年12月底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资源利用效率</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逐步提高</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保障公共环境权益</w:t>
            </w:r>
          </w:p>
        </w:tc>
        <w:tc>
          <w:tcPr>
            <w:tcW w:w="1674"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有效保障</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生态效益指标</w:t>
            </w:r>
          </w:p>
        </w:tc>
        <w:tc>
          <w:tcPr>
            <w:tcW w:w="3088" w:type="dxa"/>
            <w:gridSpan w:val="3"/>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生态环境改善</w:t>
            </w:r>
          </w:p>
        </w:tc>
        <w:tc>
          <w:tcPr>
            <w:tcW w:w="167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项目实施对生态环境可持续影响年限</w:t>
            </w:r>
          </w:p>
        </w:tc>
        <w:tc>
          <w:tcPr>
            <w:tcW w:w="167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088"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群众满意度</w:t>
            </w:r>
          </w:p>
        </w:tc>
        <w:tc>
          <w:tcPr>
            <w:tcW w:w="1674"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年初预算环保培训教育6万元未开展，年初预算时为充分考虑项目实际工作开展难度，对园区及所有重点企业进行环境质量问题考虑不够全面，导致工作进度缓慢，大气走航检测26万元未支付，环保巡查监督12万元未支付，提供环境监测预警体系和环境风险防控体系技术支撑未支付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2023年预算执行率不高，紧盯工业源、生活源，全面推进环境空气质量治理。</w:t>
            </w:r>
            <w:r>
              <w:rPr>
                <w:rFonts w:hint="eastAsia" w:ascii="仿宋_GB2312" w:hAnsi="宋体" w:eastAsia="仿宋_GB2312" w:cs="Times New Roman"/>
                <w:kern w:val="0"/>
                <w:lang w:val="en-US" w:eastAsia="zh-CN"/>
              </w:rPr>
              <w:t>若下年度工作目标不变，项目经费预算可结合实际情况进行调整。</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附件2-5</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年度环保咨询项目自评表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环保咨询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48.00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38.07</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环评审批数量</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40个</w:t>
            </w:r>
          </w:p>
        </w:tc>
        <w:tc>
          <w:tcPr>
            <w:tcW w:w="153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排污许可证核发数量</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30个</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质量及执行报告审核数量</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54个</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建设项目“环评”质量</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符合相关技术规范</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符合相关技术规范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≦48万元</w:t>
            </w:r>
          </w:p>
        </w:tc>
        <w:tc>
          <w:tcPr>
            <w:tcW w:w="1536" w:type="dxa"/>
            <w:vAlign w:val="center"/>
          </w:tcPr>
          <w:p>
            <w:pPr>
              <w:widowControl/>
              <w:snapToGrid w:val="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38.07万元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资金发放及时率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严守资源消耗上线，环境质量底线，生态保护线</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生态效益指标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实现工业污染源全面达标排放，改善环境质量</w:t>
            </w:r>
          </w:p>
        </w:tc>
        <w:tc>
          <w:tcPr>
            <w:tcW w:w="1478"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有效改善</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项目实施对生态环境的影响年限</w:t>
            </w:r>
          </w:p>
        </w:tc>
        <w:tc>
          <w:tcPr>
            <w:tcW w:w="147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计2023年需组织环评专家审查会项目数量40个，每名专家咨询费为1000-1500元，每个项目邀请3名专家，每个项目评审会费用约为3750元，预算15万元，实际评审项目24个，评审会费用2023年仅支出8.90万元；排污许可证核发审核进度缓慢导致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2023年预算执行率不高，若下年度工作目标不变，项目经费预算可结合环评专家审查会项目数量相应调整，加强排污许可证核发审核进度。</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附件2-6</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年度环境监测服务项目自评表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鄂州市生态环境局葛店分局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903"/>
        <w:gridCol w:w="161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环境监测服务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541"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153"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310.96</w:t>
            </w:r>
          </w:p>
        </w:tc>
        <w:tc>
          <w:tcPr>
            <w:tcW w:w="1541"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247.98</w:t>
            </w:r>
          </w:p>
        </w:tc>
        <w:tc>
          <w:tcPr>
            <w:tcW w:w="3153"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145"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61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环境监测项目数量</w:t>
            </w:r>
          </w:p>
        </w:tc>
        <w:tc>
          <w:tcPr>
            <w:tcW w:w="1617"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≥36个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重点地区城市重污染天气应急预案评估数量</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≥10个</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开展生态保护红线监管形成典型区域监管报告　</w:t>
            </w:r>
          </w:p>
        </w:tc>
        <w:tc>
          <w:tcPr>
            <w:tcW w:w="16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≥2个</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采用分离手工监测数据有效率</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≦310.96万元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247.98万元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监测数据报送及时率</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群众居住环境</w:t>
            </w:r>
          </w:p>
        </w:tc>
        <w:tc>
          <w:tcPr>
            <w:tcW w:w="1617"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有效改善</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生态效益指标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生态环境</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稳步提升</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项目实施对生态环境可持续影响年限</w:t>
            </w:r>
          </w:p>
        </w:tc>
        <w:tc>
          <w:tcPr>
            <w:tcW w:w="161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145"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群众满意度</w:t>
            </w:r>
          </w:p>
        </w:tc>
        <w:tc>
          <w:tcPr>
            <w:tcW w:w="1617"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2023年环境检测（包一）至（包四）项目进度未按计划完成，实际仅支付2023年第一笔进度款。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附件2-7</w:t>
      </w:r>
    </w:p>
    <w:p>
      <w:pPr>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年度污染防治攻坚</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专项项目自评表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w:t>
      </w:r>
      <w:r>
        <w:rPr>
          <w:rFonts w:hint="eastAsia" w:ascii="楷体_GB2312" w:hAnsi="仿宋" w:eastAsia="楷体_GB2312" w:cs="楷体_GB2312"/>
          <w:kern w:val="0"/>
          <w:sz w:val="28"/>
          <w:szCs w:val="28"/>
          <w:lang w:val="en-US" w:eastAsia="zh-CN"/>
        </w:rPr>
        <w:t>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污染防治攻坚专项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w:t>
            </w:r>
            <w:bookmarkStart w:id="0" w:name="_GoBack"/>
            <w:bookmarkEnd w:id="0"/>
            <w:r>
              <w:rPr>
                <w:rFonts w:hint="eastAsia" w:ascii="仿宋_GB2312" w:hAnsi="宋体" w:eastAsia="仿宋_GB2312" w:cs="仿宋_GB2312"/>
                <w:kern w:val="0"/>
              </w:rPr>
              <w:t>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57.80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57.80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污染天气临时管控次数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对空气质量进行数据分析、评估次数</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≥10次</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国控城市空气质量监测站点有效运行率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≥85%</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≦57.80万元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污染天气临时管控及时率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大气污染物综合治理率</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群众居住环境</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显著改善</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项目实施后对生态环境可持续影响年限</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上级及区内相关部门对数据服务满意度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附件2-8</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年度智慧环保平台项目自评表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w:t>
      </w:r>
      <w:r>
        <w:rPr>
          <w:rFonts w:hint="eastAsia" w:ascii="楷体_GB2312" w:hAnsi="仿宋" w:eastAsia="楷体_GB2312" w:cs="楷体_GB2312"/>
          <w:kern w:val="0"/>
          <w:sz w:val="28"/>
          <w:szCs w:val="28"/>
          <w:lang w:val="en-US" w:eastAsia="zh-CN"/>
        </w:rPr>
        <w:t>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智慧环保平台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14.93</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14.93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空气质量监测仪、车载空气质量监测仪、监测监管平台、运维服务、数据分析服务完成率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kern w:val="0"/>
                <w:sz w:val="21"/>
                <w:szCs w:val="21"/>
              </w:rPr>
              <w:t>全年空气质量数据有效天数（除校准、停电、维护保养及不可抗力因素）</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14.93万元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14.93万元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合同尾款支付及时率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为社会决策提供参考</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提供大气环境质量数据参考</w:t>
            </w:r>
          </w:p>
        </w:tc>
        <w:tc>
          <w:tcPr>
            <w:tcW w:w="1536" w:type="dxa"/>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提供大气环境质量数据参考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项目实施后对生态环境可持续影响年限</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上级及区内相关部门对数据服务满意度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附件2-9</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第三方辅助执法资金</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w:t>
      </w:r>
      <w:r>
        <w:rPr>
          <w:rFonts w:hint="eastAsia" w:ascii="楷体_GB2312" w:hAnsi="仿宋" w:eastAsia="楷体_GB2312" w:cs="楷体_GB2312"/>
          <w:kern w:val="0"/>
          <w:sz w:val="28"/>
          <w:szCs w:val="28"/>
          <w:lang w:val="en-US" w:eastAsia="zh-CN"/>
        </w:rPr>
        <w:t>生态环境局葛店分局</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第三方辅助资金项目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葛店经济技术开发区管理委员会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鄂州市生态环境局葛店分局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98.63</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98.63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2022年辅助执法项目完成率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辅助执法项目验收合格率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98.63万元</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2022年辅助执法项目尾款支付及时率</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为社会决策提供参考</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提供大气环境质量数据参考</w:t>
            </w:r>
          </w:p>
        </w:tc>
        <w:tc>
          <w:tcPr>
            <w:tcW w:w="1536" w:type="dxa"/>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提供大气环境质量数据参考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项目实施后对生态环境可持续影响年限</w:t>
            </w:r>
          </w:p>
        </w:tc>
        <w:tc>
          <w:tcPr>
            <w:tcW w:w="147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≥5年</w:t>
            </w:r>
          </w:p>
        </w:tc>
        <w:tc>
          <w:tcPr>
            <w:tcW w:w="153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上级及区内相关部门对辅助执法项目满意度</w:t>
            </w:r>
          </w:p>
        </w:tc>
        <w:tc>
          <w:tcPr>
            <w:tcW w:w="1478" w:type="dxa"/>
            <w:vAlign w:val="center"/>
          </w:tcPr>
          <w:p>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6DB825-176D-4D76-9687-093F4B02ED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2AA12B6-F7C8-49EF-9584-AC681D3FB48F}"/>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3" w:fontKey="{003FAF7F-0658-476C-BD28-8C0EA2253D1E}"/>
  </w:font>
  <w:font w:name="楷体_GB2312">
    <w:altName w:val="楷体"/>
    <w:panose1 w:val="02010609030101010101"/>
    <w:charset w:val="86"/>
    <w:family w:val="modern"/>
    <w:pitch w:val="default"/>
    <w:sig w:usb0="00000000" w:usb1="00000000" w:usb2="00000000" w:usb3="00000000" w:csb0="00040000" w:csb1="00000000"/>
    <w:embedRegular r:id="rId4" w:fontKey="{7BF2F9E0-2DE1-4735-AE38-FD9AC2ADD84F}"/>
  </w:font>
  <w:font w:name="仿宋">
    <w:panose1 w:val="02010609060101010101"/>
    <w:charset w:val="86"/>
    <w:family w:val="modern"/>
    <w:pitch w:val="default"/>
    <w:sig w:usb0="800002BF" w:usb1="38CF7CFA" w:usb2="00000016" w:usb3="00000000" w:csb0="00040001" w:csb1="00000000"/>
    <w:embedRegular r:id="rId5" w:fontKey="{EC042B34-C55A-4007-8AC8-4D68DAF35C8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zQ1ZjQ0NjE2NTNjOGEzMGM3YzNkYjRlOWFiODUifQ=="/>
  </w:docVars>
  <w:rsids>
    <w:rsidRoot w:val="55537397"/>
    <w:rsid w:val="0004267D"/>
    <w:rsid w:val="00053201"/>
    <w:rsid w:val="000A4FF2"/>
    <w:rsid w:val="000D36C6"/>
    <w:rsid w:val="00201051"/>
    <w:rsid w:val="002E125F"/>
    <w:rsid w:val="00336E1F"/>
    <w:rsid w:val="003603F2"/>
    <w:rsid w:val="00400898"/>
    <w:rsid w:val="00462900"/>
    <w:rsid w:val="00481F39"/>
    <w:rsid w:val="00484591"/>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B619B"/>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8D51FF"/>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0B5"/>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61698"/>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05CEB"/>
    <w:rsid w:val="04DC408B"/>
    <w:rsid w:val="04E25D9C"/>
    <w:rsid w:val="04E33575"/>
    <w:rsid w:val="04E66E08"/>
    <w:rsid w:val="04E8110E"/>
    <w:rsid w:val="04EE7F1F"/>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631FF"/>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A7A79"/>
    <w:rsid w:val="066C1A43"/>
    <w:rsid w:val="06835D70"/>
    <w:rsid w:val="068F128E"/>
    <w:rsid w:val="06931A24"/>
    <w:rsid w:val="06995A3E"/>
    <w:rsid w:val="06A64301"/>
    <w:rsid w:val="06A80FA5"/>
    <w:rsid w:val="06B036DE"/>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A0C18"/>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76CEE"/>
    <w:rsid w:val="07BA483F"/>
    <w:rsid w:val="07BB058C"/>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CF031F"/>
    <w:rsid w:val="09D304E5"/>
    <w:rsid w:val="09D71866"/>
    <w:rsid w:val="09D93CC6"/>
    <w:rsid w:val="09EE1D63"/>
    <w:rsid w:val="0A002BB5"/>
    <w:rsid w:val="0A0065CA"/>
    <w:rsid w:val="0A011554"/>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12EBF"/>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B55A7E"/>
    <w:rsid w:val="0DDA3736"/>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A77ABC"/>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25791"/>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C676E"/>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66FEF"/>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478E2"/>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35395"/>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6200B"/>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90D5B"/>
    <w:rsid w:val="184117F3"/>
    <w:rsid w:val="184F20A4"/>
    <w:rsid w:val="185166FC"/>
    <w:rsid w:val="18547894"/>
    <w:rsid w:val="18636D19"/>
    <w:rsid w:val="18643D86"/>
    <w:rsid w:val="187B79B7"/>
    <w:rsid w:val="187C78C4"/>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A53A3"/>
    <w:rsid w:val="1A0C33CA"/>
    <w:rsid w:val="1A1A062C"/>
    <w:rsid w:val="1A2024D1"/>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15893"/>
    <w:rsid w:val="1BA34900"/>
    <w:rsid w:val="1BA75477"/>
    <w:rsid w:val="1BAF1D5E"/>
    <w:rsid w:val="1BB41732"/>
    <w:rsid w:val="1BB9498B"/>
    <w:rsid w:val="1BBF5587"/>
    <w:rsid w:val="1BC035E1"/>
    <w:rsid w:val="1BC448D6"/>
    <w:rsid w:val="1BC72568"/>
    <w:rsid w:val="1BCA4DEA"/>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643E7"/>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D97567"/>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06FB8"/>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6E3CDF"/>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0288F"/>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8322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0935"/>
    <w:rsid w:val="217C32E4"/>
    <w:rsid w:val="217D34AF"/>
    <w:rsid w:val="217D5F4C"/>
    <w:rsid w:val="217E3AF2"/>
    <w:rsid w:val="2184276A"/>
    <w:rsid w:val="21843AB8"/>
    <w:rsid w:val="218A33C9"/>
    <w:rsid w:val="218E7951"/>
    <w:rsid w:val="21926B70"/>
    <w:rsid w:val="219D5FCD"/>
    <w:rsid w:val="21A5198E"/>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10003"/>
    <w:rsid w:val="22B54BE5"/>
    <w:rsid w:val="22B81E40"/>
    <w:rsid w:val="22BC0498"/>
    <w:rsid w:val="22BD15E3"/>
    <w:rsid w:val="22C14C3C"/>
    <w:rsid w:val="22C7308A"/>
    <w:rsid w:val="22C963C7"/>
    <w:rsid w:val="22CC3CC7"/>
    <w:rsid w:val="22CF22E7"/>
    <w:rsid w:val="22D622C7"/>
    <w:rsid w:val="22D63390"/>
    <w:rsid w:val="22E5250A"/>
    <w:rsid w:val="22E8797D"/>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6E24FF"/>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A5DE6"/>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D14A7"/>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5F15"/>
    <w:rsid w:val="25513E86"/>
    <w:rsid w:val="255D6ACB"/>
    <w:rsid w:val="255E0799"/>
    <w:rsid w:val="255E73A7"/>
    <w:rsid w:val="25602196"/>
    <w:rsid w:val="25695888"/>
    <w:rsid w:val="256E67E6"/>
    <w:rsid w:val="25730FF4"/>
    <w:rsid w:val="25733DFD"/>
    <w:rsid w:val="25781413"/>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0DBE"/>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BB3CAD"/>
    <w:rsid w:val="26C048CF"/>
    <w:rsid w:val="26CB5835"/>
    <w:rsid w:val="26D60442"/>
    <w:rsid w:val="26D62FDE"/>
    <w:rsid w:val="26D94580"/>
    <w:rsid w:val="26DA5BCA"/>
    <w:rsid w:val="26E95C67"/>
    <w:rsid w:val="26EA6A80"/>
    <w:rsid w:val="26EC0627"/>
    <w:rsid w:val="26F86CAF"/>
    <w:rsid w:val="26FD4FEC"/>
    <w:rsid w:val="26FF5C8F"/>
    <w:rsid w:val="27016CF5"/>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7FC167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B3D96"/>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95AE8"/>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57779"/>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1C94"/>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1F2D4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91E29"/>
    <w:rsid w:val="2DCE197D"/>
    <w:rsid w:val="2DD03E34"/>
    <w:rsid w:val="2DD4546F"/>
    <w:rsid w:val="2DD51773"/>
    <w:rsid w:val="2DE01F17"/>
    <w:rsid w:val="2DE84721"/>
    <w:rsid w:val="2DE871DF"/>
    <w:rsid w:val="2DEF5FA0"/>
    <w:rsid w:val="2DF83E2F"/>
    <w:rsid w:val="2E01589F"/>
    <w:rsid w:val="2E0423DE"/>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774DC"/>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C58F3"/>
    <w:rsid w:val="2EE53A5C"/>
    <w:rsid w:val="2EEC5768"/>
    <w:rsid w:val="2EF705F5"/>
    <w:rsid w:val="2F000296"/>
    <w:rsid w:val="2F044D00"/>
    <w:rsid w:val="2F063F34"/>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572A9"/>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32F30"/>
    <w:rsid w:val="32343DF2"/>
    <w:rsid w:val="323534F3"/>
    <w:rsid w:val="323A4620"/>
    <w:rsid w:val="323B7610"/>
    <w:rsid w:val="323D5689"/>
    <w:rsid w:val="32435A41"/>
    <w:rsid w:val="324A4412"/>
    <w:rsid w:val="325211FC"/>
    <w:rsid w:val="32553AEE"/>
    <w:rsid w:val="325A5845"/>
    <w:rsid w:val="325C5AD1"/>
    <w:rsid w:val="325C644D"/>
    <w:rsid w:val="32631DE4"/>
    <w:rsid w:val="32715664"/>
    <w:rsid w:val="32725AC4"/>
    <w:rsid w:val="32795705"/>
    <w:rsid w:val="327D4380"/>
    <w:rsid w:val="3282535B"/>
    <w:rsid w:val="32860CBB"/>
    <w:rsid w:val="32917FB8"/>
    <w:rsid w:val="32A03C94"/>
    <w:rsid w:val="32A348ED"/>
    <w:rsid w:val="32AF131B"/>
    <w:rsid w:val="32B31CDC"/>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44C2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EF31E8"/>
    <w:rsid w:val="33F13AE0"/>
    <w:rsid w:val="33F452DC"/>
    <w:rsid w:val="33F77613"/>
    <w:rsid w:val="33FA5347"/>
    <w:rsid w:val="34047B91"/>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3C648D"/>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DD37CC"/>
    <w:rsid w:val="36E85532"/>
    <w:rsid w:val="36FD79CA"/>
    <w:rsid w:val="37025FB5"/>
    <w:rsid w:val="37040F44"/>
    <w:rsid w:val="37070849"/>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39BE"/>
    <w:rsid w:val="39026A09"/>
    <w:rsid w:val="39030DCC"/>
    <w:rsid w:val="3903608E"/>
    <w:rsid w:val="39077BC7"/>
    <w:rsid w:val="391014F0"/>
    <w:rsid w:val="391453C8"/>
    <w:rsid w:val="39184F8F"/>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AD1B7B"/>
    <w:rsid w:val="39B1259A"/>
    <w:rsid w:val="39B2086B"/>
    <w:rsid w:val="39B47DC7"/>
    <w:rsid w:val="39B867BB"/>
    <w:rsid w:val="39BE51FE"/>
    <w:rsid w:val="39BE738D"/>
    <w:rsid w:val="39C53E1D"/>
    <w:rsid w:val="39D46AD4"/>
    <w:rsid w:val="39D91226"/>
    <w:rsid w:val="39E7412A"/>
    <w:rsid w:val="39E87122"/>
    <w:rsid w:val="39EB6B52"/>
    <w:rsid w:val="39ED01CA"/>
    <w:rsid w:val="39F53DCC"/>
    <w:rsid w:val="39F5707E"/>
    <w:rsid w:val="39FB14B9"/>
    <w:rsid w:val="39FC1362"/>
    <w:rsid w:val="3A077BF0"/>
    <w:rsid w:val="3A0C2A54"/>
    <w:rsid w:val="3A0D2E6D"/>
    <w:rsid w:val="3A173499"/>
    <w:rsid w:val="3A1B6D12"/>
    <w:rsid w:val="3A1C285D"/>
    <w:rsid w:val="3A241C12"/>
    <w:rsid w:val="3A282FB0"/>
    <w:rsid w:val="3A285019"/>
    <w:rsid w:val="3A2F327E"/>
    <w:rsid w:val="3A3951BD"/>
    <w:rsid w:val="3A3958B1"/>
    <w:rsid w:val="3A3E6D40"/>
    <w:rsid w:val="3A3F34AE"/>
    <w:rsid w:val="3A4122C4"/>
    <w:rsid w:val="3A4E20BC"/>
    <w:rsid w:val="3A4F1DB3"/>
    <w:rsid w:val="3A573895"/>
    <w:rsid w:val="3A5D7130"/>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1058A"/>
    <w:rsid w:val="3B3203F5"/>
    <w:rsid w:val="3B365BA1"/>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174BE"/>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C55DD"/>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30972"/>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A52B6A"/>
    <w:rsid w:val="3DB334D8"/>
    <w:rsid w:val="3DB506B3"/>
    <w:rsid w:val="3DB85969"/>
    <w:rsid w:val="3DBD3DDF"/>
    <w:rsid w:val="3DBD4A43"/>
    <w:rsid w:val="3DD569FE"/>
    <w:rsid w:val="3DD84CB0"/>
    <w:rsid w:val="3DDA2813"/>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A0ADA"/>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BC7BEE"/>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2A188F"/>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61B54"/>
    <w:rsid w:val="42C82176"/>
    <w:rsid w:val="42CB6BCE"/>
    <w:rsid w:val="42CF0727"/>
    <w:rsid w:val="42D76992"/>
    <w:rsid w:val="42DA6714"/>
    <w:rsid w:val="42DE1697"/>
    <w:rsid w:val="42E12487"/>
    <w:rsid w:val="42E338B8"/>
    <w:rsid w:val="42EA273D"/>
    <w:rsid w:val="42F3758C"/>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72C0A"/>
    <w:rsid w:val="43CA21A1"/>
    <w:rsid w:val="43CD33AB"/>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575091"/>
    <w:rsid w:val="456D1380"/>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D1795"/>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6FF32EA"/>
    <w:rsid w:val="470164FE"/>
    <w:rsid w:val="47017063"/>
    <w:rsid w:val="470D55AA"/>
    <w:rsid w:val="47123E43"/>
    <w:rsid w:val="4714323A"/>
    <w:rsid w:val="4716290B"/>
    <w:rsid w:val="471707E2"/>
    <w:rsid w:val="471D3DDB"/>
    <w:rsid w:val="4723702B"/>
    <w:rsid w:val="47240203"/>
    <w:rsid w:val="47283928"/>
    <w:rsid w:val="473016F6"/>
    <w:rsid w:val="47391F77"/>
    <w:rsid w:val="473C4C0B"/>
    <w:rsid w:val="473F7B8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292103"/>
    <w:rsid w:val="483401FF"/>
    <w:rsid w:val="483905B7"/>
    <w:rsid w:val="483C23D4"/>
    <w:rsid w:val="483C3B24"/>
    <w:rsid w:val="483D1095"/>
    <w:rsid w:val="48412E8B"/>
    <w:rsid w:val="484176D0"/>
    <w:rsid w:val="484216E1"/>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5C2C76"/>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0615"/>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0393"/>
    <w:rsid w:val="4CC524DD"/>
    <w:rsid w:val="4CC528E0"/>
    <w:rsid w:val="4CC97F5D"/>
    <w:rsid w:val="4CCD22EF"/>
    <w:rsid w:val="4CD47998"/>
    <w:rsid w:val="4CD80E36"/>
    <w:rsid w:val="4CE27556"/>
    <w:rsid w:val="4CE55FAC"/>
    <w:rsid w:val="4CEC3A03"/>
    <w:rsid w:val="4CF26C94"/>
    <w:rsid w:val="4CF84A6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84AD8"/>
    <w:rsid w:val="4DE91E59"/>
    <w:rsid w:val="4DEB508F"/>
    <w:rsid w:val="4DED3EC1"/>
    <w:rsid w:val="4DF4792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7D56F4"/>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24BA2"/>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EE28D9"/>
    <w:rsid w:val="51F07FD8"/>
    <w:rsid w:val="51F44F7F"/>
    <w:rsid w:val="51FD7ACF"/>
    <w:rsid w:val="52100AA2"/>
    <w:rsid w:val="52132340"/>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C84ED8"/>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32C9A"/>
    <w:rsid w:val="533913BC"/>
    <w:rsid w:val="53407A85"/>
    <w:rsid w:val="534C3D5B"/>
    <w:rsid w:val="5351015A"/>
    <w:rsid w:val="535350EA"/>
    <w:rsid w:val="5357301F"/>
    <w:rsid w:val="535D3873"/>
    <w:rsid w:val="53620BBA"/>
    <w:rsid w:val="53683177"/>
    <w:rsid w:val="5370291D"/>
    <w:rsid w:val="5377785F"/>
    <w:rsid w:val="537A08C9"/>
    <w:rsid w:val="537D3472"/>
    <w:rsid w:val="537D67B6"/>
    <w:rsid w:val="5386580B"/>
    <w:rsid w:val="53887F42"/>
    <w:rsid w:val="53906B1C"/>
    <w:rsid w:val="539938DA"/>
    <w:rsid w:val="53A142F9"/>
    <w:rsid w:val="53A47025"/>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37309"/>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D93F4C"/>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1747C"/>
    <w:rsid w:val="564B702E"/>
    <w:rsid w:val="564D7187"/>
    <w:rsid w:val="565422D6"/>
    <w:rsid w:val="565D1D1D"/>
    <w:rsid w:val="565D1FD4"/>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CF2CD9"/>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08FE"/>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DC348C"/>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0345"/>
    <w:rsid w:val="595E6FDD"/>
    <w:rsid w:val="59605E6B"/>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2A57A8"/>
    <w:rsid w:val="5A35092B"/>
    <w:rsid w:val="5A364E1D"/>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45A2F"/>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B5CF1"/>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0E1E"/>
    <w:rsid w:val="5D9C7403"/>
    <w:rsid w:val="5DA07880"/>
    <w:rsid w:val="5DA30569"/>
    <w:rsid w:val="5DA54D42"/>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5494D"/>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3D511B"/>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1A6ABC"/>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564D1"/>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2F37D50"/>
    <w:rsid w:val="63091A4C"/>
    <w:rsid w:val="630F26B0"/>
    <w:rsid w:val="63147FAF"/>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079EF"/>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0197C"/>
    <w:rsid w:val="6411619C"/>
    <w:rsid w:val="641206A9"/>
    <w:rsid w:val="641C6563"/>
    <w:rsid w:val="64207264"/>
    <w:rsid w:val="64314722"/>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664B"/>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05834"/>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14D81"/>
    <w:rsid w:val="65CD6407"/>
    <w:rsid w:val="65CF3AF1"/>
    <w:rsid w:val="65CF7BEA"/>
    <w:rsid w:val="65D309DA"/>
    <w:rsid w:val="65D57BE0"/>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44FA9"/>
    <w:rsid w:val="66594DE3"/>
    <w:rsid w:val="665A7C57"/>
    <w:rsid w:val="665C3E5E"/>
    <w:rsid w:val="665F65ED"/>
    <w:rsid w:val="66621934"/>
    <w:rsid w:val="66625843"/>
    <w:rsid w:val="666264EE"/>
    <w:rsid w:val="666D1FD0"/>
    <w:rsid w:val="66714C07"/>
    <w:rsid w:val="6673420B"/>
    <w:rsid w:val="66775459"/>
    <w:rsid w:val="667B2536"/>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6A25AA"/>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BF6452"/>
    <w:rsid w:val="67C223E6"/>
    <w:rsid w:val="67C50A5A"/>
    <w:rsid w:val="67CD26BF"/>
    <w:rsid w:val="67D02425"/>
    <w:rsid w:val="67EF31FE"/>
    <w:rsid w:val="67EF4D22"/>
    <w:rsid w:val="681836DA"/>
    <w:rsid w:val="681A5D7E"/>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166E3"/>
    <w:rsid w:val="68B92E0C"/>
    <w:rsid w:val="68BE7D57"/>
    <w:rsid w:val="68BF2460"/>
    <w:rsid w:val="68C21586"/>
    <w:rsid w:val="68C21781"/>
    <w:rsid w:val="68C83E6B"/>
    <w:rsid w:val="68CA3301"/>
    <w:rsid w:val="68CF0917"/>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74F81"/>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4258A4"/>
    <w:rsid w:val="6C5630FD"/>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A5ADC"/>
    <w:rsid w:val="6CDD26EC"/>
    <w:rsid w:val="6CDE75F7"/>
    <w:rsid w:val="6CE36EB8"/>
    <w:rsid w:val="6CE400EF"/>
    <w:rsid w:val="6CE44EC9"/>
    <w:rsid w:val="6CE625B3"/>
    <w:rsid w:val="6CE801F9"/>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826BE"/>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1097A"/>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510C2"/>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80585"/>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8B3849"/>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21874"/>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317E"/>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2407"/>
    <w:rsid w:val="73C94A80"/>
    <w:rsid w:val="73CA10A4"/>
    <w:rsid w:val="73CA2139"/>
    <w:rsid w:val="73CC6D47"/>
    <w:rsid w:val="73D65B5E"/>
    <w:rsid w:val="73D8190F"/>
    <w:rsid w:val="73D96AEE"/>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77EFB"/>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176"/>
    <w:rsid w:val="74911784"/>
    <w:rsid w:val="74917CCB"/>
    <w:rsid w:val="74923B27"/>
    <w:rsid w:val="74960A1F"/>
    <w:rsid w:val="749B0247"/>
    <w:rsid w:val="74AA1A99"/>
    <w:rsid w:val="74AC5FB0"/>
    <w:rsid w:val="74AC7935"/>
    <w:rsid w:val="74AD6B2F"/>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75F1C"/>
    <w:rsid w:val="755C0699"/>
    <w:rsid w:val="7564688B"/>
    <w:rsid w:val="75690E2E"/>
    <w:rsid w:val="75756145"/>
    <w:rsid w:val="75827BF8"/>
    <w:rsid w:val="758A2D59"/>
    <w:rsid w:val="759756B0"/>
    <w:rsid w:val="7598545F"/>
    <w:rsid w:val="75991656"/>
    <w:rsid w:val="759B5358"/>
    <w:rsid w:val="759F6395"/>
    <w:rsid w:val="75A217CE"/>
    <w:rsid w:val="75A225A5"/>
    <w:rsid w:val="75A8086A"/>
    <w:rsid w:val="75AA7781"/>
    <w:rsid w:val="75B01AD0"/>
    <w:rsid w:val="75B570E6"/>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DD06A3"/>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B6A68"/>
    <w:rsid w:val="789E7898"/>
    <w:rsid w:val="78A42BC1"/>
    <w:rsid w:val="78A75D4B"/>
    <w:rsid w:val="78B2715F"/>
    <w:rsid w:val="78B3526C"/>
    <w:rsid w:val="78B5213F"/>
    <w:rsid w:val="78B72BF8"/>
    <w:rsid w:val="78B8445E"/>
    <w:rsid w:val="78BE0F4F"/>
    <w:rsid w:val="78BE4504"/>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73F40"/>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03CF3"/>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1407"/>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94403B"/>
    <w:rsid w:val="7CA0464C"/>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07D52"/>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07624"/>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autoRedefine/>
    <w:qFormat/>
    <w:uiPriority w:val="0"/>
    <w:rPr>
      <w:rFonts w:hint="default" w:ascii="仿宋_GB2312" w:eastAsia="仿宋_GB2312" w:cs="仿宋_GB2312"/>
      <w:color w:val="000000"/>
      <w:sz w:val="24"/>
      <w:szCs w:val="24"/>
      <w:u w:val="none"/>
    </w:rPr>
  </w:style>
  <w:style w:type="character" w:customStyle="1" w:styleId="6">
    <w:name w:val="font21"/>
    <w:basedOn w:val="4"/>
    <w:autoRedefine/>
    <w:qFormat/>
    <w:uiPriority w:val="0"/>
    <w:rPr>
      <w:rFonts w:ascii="仿宋_GB2312" w:eastAsia="仿宋_GB2312" w:cs="仿宋_GB2312"/>
      <w:color w:val="000000"/>
      <w:sz w:val="24"/>
      <w:szCs w:val="24"/>
      <w:u w:val="none"/>
    </w:rPr>
  </w:style>
  <w:style w:type="character" w:customStyle="1" w:styleId="7">
    <w:name w:val="font01"/>
    <w:basedOn w:val="4"/>
    <w:autoRedefine/>
    <w:qFormat/>
    <w:uiPriority w:val="0"/>
    <w:rPr>
      <w:rFonts w:hint="eastAsia" w:ascii="宋体" w:hAnsi="宋体" w:eastAsia="宋体" w:cs="宋体"/>
      <w:color w:val="000000"/>
      <w:sz w:val="24"/>
      <w:szCs w:val="24"/>
      <w:u w:val="none"/>
    </w:rPr>
  </w:style>
  <w:style w:type="character" w:customStyle="1" w:styleId="8">
    <w:name w:val="font31"/>
    <w:basedOn w:val="4"/>
    <w:autoRedefine/>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佳琳</cp:lastModifiedBy>
  <dcterms:modified xsi:type="dcterms:W3CDTF">2024-04-25T01:50:34Z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FF4522EC32DA48998A752F11E3AD2B00_11</vt:lpwstr>
  </property>
</Properties>
</file>