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E28A">
      <w:pPr>
        <w:numPr>
          <w:ilvl w:val="0"/>
          <w:numId w:val="0"/>
        </w:numPr>
        <w:spacing w:afterLines="0" w:line="240" w:lineRule="auto"/>
        <w:ind w:firstLine="0" w:firstLineChars="0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2025年葛店瞪羚和潜在瞪羚企业拟认定名单</w:t>
      </w:r>
    </w:p>
    <w:tbl>
      <w:tblPr>
        <w:tblStyle w:val="2"/>
        <w:tblW w:w="86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858"/>
        <w:gridCol w:w="2231"/>
        <w:gridCol w:w="1769"/>
      </w:tblGrid>
      <w:tr w14:paraId="3320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5D422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B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E6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拟认定类别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4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</w:tr>
      <w:tr w14:paraId="3555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89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FC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湖北芯映光电有限公司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42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EE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光电子信息</w:t>
            </w:r>
          </w:p>
        </w:tc>
      </w:tr>
      <w:tr w14:paraId="476C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1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58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武汉冠佳新材料有限公司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B0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BA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光电子信息</w:t>
            </w:r>
          </w:p>
        </w:tc>
      </w:tr>
      <w:tr w14:paraId="6F16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B5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A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华烁电子材料（武汉）有限公司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7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CC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29F7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9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33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湖北帝盟新材料有限公司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42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B7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663A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89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04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湖北普耐新型建材有限公司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5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63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444D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E2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F0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武汉有度生物科技有限公司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3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A9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3C75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66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B1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湖北泽生康医疗科技有限公司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9C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15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6E95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3A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01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武汉予成激光智造有限公司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DF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39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光电子信息</w:t>
            </w:r>
          </w:p>
        </w:tc>
      </w:tr>
      <w:tr w14:paraId="2D91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5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3F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鄂州科贝激光有限公司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B7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D4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光电子信息</w:t>
            </w:r>
          </w:p>
        </w:tc>
      </w:tr>
      <w:tr w14:paraId="10F4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F5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72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武汉逸飞激光智能装备有限公司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32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1025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4C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3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湖北钢福材新型产品科技有限公司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5A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A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73A6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49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4B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武汉贝莱斯汽配制造有限公司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9D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F8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4CBD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5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07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武汉莱尔特激光科技有限公司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C3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35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光电子信息</w:t>
            </w:r>
          </w:p>
        </w:tc>
      </w:tr>
      <w:tr w14:paraId="0F64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33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12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武汉尚田工业科技有限公司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D1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B7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4C06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01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C8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湖北强耀生物科技有限公司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D6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55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0FCB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EB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28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湖北擎科生物科技有限公司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C2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6A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29A6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D6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E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湖北奥丰材料科技有限公司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A4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6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438C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94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8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湖北真福医药有限公司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2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37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5008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FC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BE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武汉拓材科技有限公司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2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A8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364D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23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C7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武汉市善银科技有限公司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5E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37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68AC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75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A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武汉柯瑞迪医疗用品有限公司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6E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1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23E6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5A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63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武汉市华甜生物科技有限公司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D4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9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大健康</w:t>
            </w:r>
          </w:p>
        </w:tc>
      </w:tr>
      <w:tr w14:paraId="48E4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E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5D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武汉海力特科技股份有限公司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21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1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31C4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3F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6F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武汉淡元格新型膜材料有限公司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2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潜在瞪羚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86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新能源新材料</w:t>
            </w:r>
          </w:p>
        </w:tc>
      </w:tr>
      <w:tr w14:paraId="6D7F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CD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95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武汉天铭智能设备有限公司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A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潜在瞪羚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7D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</w:tbl>
    <w:p w14:paraId="5006A67A">
      <w:pPr>
        <w:spacing w:afterLines="0" w:line="240" w:lineRule="auto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F0916"/>
    <w:rsid w:val="1A065E3F"/>
    <w:rsid w:val="63CF0916"/>
    <w:rsid w:val="67AA28F2"/>
    <w:rsid w:val="7E3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663</Characters>
  <Lines>0</Lines>
  <Paragraphs>0</Paragraphs>
  <TotalTime>3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2025-12-09T02:18:00Z</dcterms:created>
  <dc:creator>一</dc:creator>
  <cp:lastModifiedBy>一</cp:lastModifiedBy>
  <cp:lastPrinted>2025-12-09T04:03:23Z</cp:lastPrinted>
  <dcterms:modified xsi:type="dcterms:W3CDTF">2025-12-09T04:03:52Z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4BBCDFFAA7D3494DB7CE4D9306D35273_11</vt:lpwstr>
  </property>
  <property fmtid="{D5CDD505-2E9C-101B-9397-08002B2CF9AE}" pid="4" name="KSOTemplateDocerSaveRecord">
    <vt:lpwstr>eyJoZGlkIjoiMzgyNzk4NThjYjE2YTc4Yzk4NDRkYjRlMjYxZGFlNzMiLCJ1c2VySWQiOiIzNjA0NTQzMTQifQ==</vt:lpwstr>
  </property>
</Properties>
</file>